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230A3" w:rsidRDefault="000230A3" w14:paraId="5560B2D5" w14:textId="4F4A2F4C">
      <w:pPr>
        <w:spacing w:after="0" w:line="259" w:lineRule="auto"/>
        <w:ind w:left="360" w:firstLine="0"/>
        <w:jc w:val="left"/>
      </w:pPr>
    </w:p>
    <w:p w:rsidR="000230A3" w:rsidRDefault="00A02475" w14:paraId="79B96EFD" w14:textId="741E70A8">
      <w:pPr>
        <w:spacing w:after="0" w:line="259" w:lineRule="auto"/>
        <w:ind w:left="360" w:firstLine="0"/>
        <w:jc w:val="left"/>
      </w:pPr>
      <w:r>
        <w:t xml:space="preserve"> </w:t>
      </w:r>
    </w:p>
    <w:p w:rsidR="000230A3" w:rsidRDefault="0037046D" w14:paraId="59E3E967" w14:textId="6C05595D">
      <w:pPr>
        <w:spacing w:after="0" w:line="259" w:lineRule="auto"/>
        <w:ind w:left="360" w:firstLine="0"/>
        <w:jc w:val="left"/>
      </w:pPr>
      <w:r>
        <w:rPr>
          <w:noProof/>
        </w:rPr>
        <w:drawing>
          <wp:anchor distT="0" distB="0" distL="114300" distR="114300" simplePos="0" relativeHeight="251658240" behindDoc="1" locked="0" layoutInCell="1" allowOverlap="1" wp14:anchorId="13A48A19" wp14:editId="31B5C6E6">
            <wp:simplePos x="0" y="0"/>
            <wp:positionH relativeFrom="margin">
              <wp:posOffset>-247650</wp:posOffset>
            </wp:positionH>
            <wp:positionV relativeFrom="margin">
              <wp:posOffset>475615</wp:posOffset>
            </wp:positionV>
            <wp:extent cx="2506980" cy="2335530"/>
            <wp:effectExtent l="0" t="0" r="0" b="0"/>
            <wp:wrapSquare wrapText="bothSides"/>
            <wp:docPr id="1420470483" name="Picture 55" descr="A green shield with a boat and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shield with a boat and flag&#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6980" cy="23355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0230A3" w:rsidRDefault="00A02475" w14:paraId="177DFA40" w14:textId="7C940994">
      <w:pPr>
        <w:spacing w:after="0" w:line="259" w:lineRule="auto"/>
        <w:ind w:left="360" w:firstLine="0"/>
        <w:jc w:val="left"/>
      </w:pPr>
      <w:r>
        <w:t xml:space="preserve"> </w:t>
      </w:r>
    </w:p>
    <w:p w:rsidR="000230A3" w:rsidRDefault="00A02475" w14:paraId="56F616F5" w14:textId="68C7D6CD">
      <w:pPr>
        <w:spacing w:after="0" w:line="259" w:lineRule="auto"/>
        <w:ind w:left="360" w:firstLine="0"/>
        <w:jc w:val="left"/>
      </w:pPr>
      <w:r>
        <w:t xml:space="preserve"> </w:t>
      </w:r>
    </w:p>
    <w:p w:rsidR="000230A3" w:rsidRDefault="00A02475" w14:paraId="39DB8733" w14:textId="77777777">
      <w:pPr>
        <w:spacing w:after="0" w:line="259" w:lineRule="auto"/>
        <w:ind w:left="360" w:firstLine="0"/>
        <w:jc w:val="left"/>
      </w:pPr>
      <w:r>
        <w:t xml:space="preserve"> </w:t>
      </w:r>
    </w:p>
    <w:p w:rsidR="000230A3" w:rsidRDefault="00A02475" w14:paraId="35DE9355" w14:textId="3D1420E5">
      <w:pPr>
        <w:spacing w:after="0" w:line="259" w:lineRule="auto"/>
        <w:ind w:left="360" w:firstLine="0"/>
        <w:jc w:val="left"/>
      </w:pPr>
      <w:r>
        <w:t xml:space="preserve"> </w:t>
      </w:r>
    </w:p>
    <w:p w:rsidR="000230A3" w:rsidRDefault="00A02475" w14:paraId="36C6FB9F" w14:textId="49EA4BFF">
      <w:pPr>
        <w:spacing w:after="0" w:line="259" w:lineRule="auto"/>
        <w:ind w:left="360" w:firstLine="0"/>
        <w:jc w:val="left"/>
      </w:pPr>
      <w:r>
        <w:t xml:space="preserve"> </w:t>
      </w:r>
    </w:p>
    <w:p w:rsidR="000230A3" w:rsidRDefault="00A02475" w14:paraId="0AAFD124" w14:textId="77777777">
      <w:pPr>
        <w:spacing w:after="0" w:line="259" w:lineRule="auto"/>
        <w:ind w:left="360" w:firstLine="0"/>
        <w:jc w:val="left"/>
      </w:pPr>
      <w:r>
        <w:t xml:space="preserve"> </w:t>
      </w:r>
    </w:p>
    <w:p w:rsidR="000230A3" w:rsidRDefault="00A02475" w14:paraId="15F70568" w14:textId="77777777">
      <w:pPr>
        <w:spacing w:after="0" w:line="259" w:lineRule="auto"/>
        <w:ind w:left="360" w:firstLine="0"/>
        <w:jc w:val="left"/>
      </w:pPr>
      <w:r>
        <w:t xml:space="preserve"> </w:t>
      </w:r>
    </w:p>
    <w:p w:rsidR="000230A3" w:rsidRDefault="00A02475" w14:paraId="40972A84" w14:textId="035E3D36">
      <w:pPr>
        <w:spacing w:after="0" w:line="259" w:lineRule="auto"/>
        <w:ind w:left="360" w:firstLine="0"/>
        <w:jc w:val="left"/>
      </w:pPr>
      <w:r>
        <w:t xml:space="preserve"> </w:t>
      </w:r>
    </w:p>
    <w:p w:rsidR="000230A3" w:rsidRDefault="00A02475" w14:paraId="0246EB97" w14:textId="5B0D5A63">
      <w:pPr>
        <w:spacing w:after="441" w:line="259" w:lineRule="auto"/>
        <w:ind w:left="360" w:firstLine="0"/>
        <w:jc w:val="left"/>
      </w:pPr>
      <w:r>
        <w:t xml:space="preserve"> </w:t>
      </w:r>
    </w:p>
    <w:p w:rsidR="000230A3" w:rsidRDefault="00A02475" w14:paraId="75C8A6F7" w14:textId="03DBDC11">
      <w:pPr>
        <w:spacing w:after="0" w:line="259" w:lineRule="auto"/>
        <w:ind w:left="0" w:firstLine="0"/>
        <w:jc w:val="left"/>
      </w:pPr>
      <w:r>
        <w:rPr>
          <w:b/>
          <w:color w:val="FFFFFF"/>
          <w:sz w:val="48"/>
        </w:rPr>
        <w:t xml:space="preserve"> </w:t>
      </w:r>
    </w:p>
    <w:p w:rsidR="000230A3" w:rsidRDefault="000230A3" w14:paraId="5ED7F2A7" w14:textId="3376A2C1">
      <w:pPr>
        <w:spacing w:after="0" w:line="259" w:lineRule="auto"/>
        <w:ind w:left="360" w:firstLine="0"/>
        <w:jc w:val="left"/>
      </w:pPr>
    </w:p>
    <w:p w:rsidR="000230A3" w:rsidRDefault="00A02475" w14:paraId="1D84EB1A" w14:textId="7556BDF3">
      <w:pPr>
        <w:spacing w:after="14" w:line="259" w:lineRule="auto"/>
        <w:ind w:left="360" w:firstLine="0"/>
        <w:jc w:val="left"/>
      </w:pPr>
      <w:r>
        <w:rPr>
          <w:b/>
          <w:sz w:val="36"/>
        </w:rPr>
        <w:t xml:space="preserve"> </w:t>
      </w:r>
    </w:p>
    <w:p w:rsidR="000230A3" w:rsidRDefault="00A02475" w14:paraId="0F3C16A5" w14:textId="4E8C3E26">
      <w:pPr>
        <w:spacing w:after="0" w:line="259" w:lineRule="auto"/>
        <w:ind w:left="360" w:firstLine="0"/>
        <w:jc w:val="left"/>
      </w:pPr>
      <w:r>
        <w:rPr>
          <w:b/>
          <w:sz w:val="41"/>
        </w:rPr>
        <w:t xml:space="preserve"> </w:t>
      </w:r>
    </w:p>
    <w:p w:rsidR="000230A3" w:rsidRDefault="00A02475" w14:paraId="0F3D7563" w14:textId="77777777">
      <w:pPr>
        <w:spacing w:after="0" w:line="259" w:lineRule="auto"/>
        <w:ind w:left="360" w:firstLine="0"/>
        <w:jc w:val="left"/>
      </w:pPr>
      <w:r>
        <w:rPr>
          <w:b/>
          <w:sz w:val="41"/>
        </w:rPr>
        <w:t xml:space="preserve"> </w:t>
      </w:r>
    </w:p>
    <w:p w:rsidR="000230A3" w:rsidRDefault="00A02475" w14:paraId="43CD0858" w14:textId="77777777">
      <w:pPr>
        <w:spacing w:after="0" w:line="259" w:lineRule="auto"/>
        <w:ind w:left="360" w:firstLine="0"/>
        <w:jc w:val="left"/>
      </w:pPr>
      <w:r>
        <w:rPr>
          <w:b/>
          <w:sz w:val="41"/>
        </w:rPr>
        <w:t xml:space="preserve"> </w:t>
      </w:r>
    </w:p>
    <w:p w:rsidR="000230A3" w:rsidRDefault="00A02475" w14:paraId="2BC5E658" w14:textId="77777777">
      <w:pPr>
        <w:spacing w:after="0" w:line="259" w:lineRule="auto"/>
        <w:ind w:left="360" w:firstLine="0"/>
        <w:jc w:val="left"/>
        <w:rPr>
          <w:b/>
          <w:sz w:val="41"/>
        </w:rPr>
      </w:pPr>
      <w:r>
        <w:rPr>
          <w:b/>
          <w:sz w:val="41"/>
        </w:rPr>
        <w:t xml:space="preserve"> </w:t>
      </w:r>
    </w:p>
    <w:p w:rsidR="0037046D" w:rsidRDefault="0037046D" w14:paraId="19EDD73C" w14:textId="77777777">
      <w:pPr>
        <w:spacing w:after="0" w:line="259" w:lineRule="auto"/>
        <w:ind w:left="360" w:firstLine="0"/>
        <w:jc w:val="left"/>
      </w:pPr>
    </w:p>
    <w:p w:rsidR="000230A3" w:rsidRDefault="00A02475" w14:paraId="622297A8" w14:textId="77777777">
      <w:pPr>
        <w:spacing w:after="0" w:line="259" w:lineRule="auto"/>
        <w:ind w:left="360" w:firstLine="0"/>
        <w:jc w:val="left"/>
      </w:pPr>
      <w:r>
        <w:rPr>
          <w:b/>
          <w:sz w:val="41"/>
        </w:rPr>
        <w:t xml:space="preserve"> </w:t>
      </w:r>
    </w:p>
    <w:p w:rsidR="000230A3" w:rsidRDefault="00A02475" w14:paraId="6420F221" w14:textId="77777777">
      <w:pPr>
        <w:spacing w:after="0" w:line="259" w:lineRule="auto"/>
        <w:ind w:left="360" w:firstLine="0"/>
        <w:jc w:val="left"/>
      </w:pPr>
      <w:r>
        <w:rPr>
          <w:b/>
          <w:sz w:val="41"/>
        </w:rPr>
        <w:t xml:space="preserve"> </w:t>
      </w:r>
    </w:p>
    <w:p w:rsidR="000230A3" w:rsidRDefault="00A02475" w14:paraId="5EF5BD9E" w14:textId="77777777">
      <w:pPr>
        <w:spacing w:after="0" w:line="259" w:lineRule="auto"/>
        <w:ind w:left="360" w:firstLine="0"/>
        <w:jc w:val="left"/>
      </w:pPr>
      <w:r>
        <w:rPr>
          <w:b/>
          <w:sz w:val="41"/>
        </w:rPr>
        <w:t xml:space="preserve"> </w:t>
      </w:r>
    </w:p>
    <w:p w:rsidR="000230A3" w:rsidRDefault="00A02475" w14:paraId="14784A3E" w14:textId="77777777">
      <w:pPr>
        <w:pStyle w:val="Heading4"/>
        <w:jc w:val="left"/>
      </w:pPr>
      <w:r>
        <w:t xml:space="preserve">CCTV Usage Policy </w:t>
      </w:r>
    </w:p>
    <w:p w:rsidR="006D5916" w:rsidP="006D5916" w:rsidRDefault="006D5916" w14:paraId="5256B81B" w14:textId="63E1C2BE">
      <w:r>
        <w:t xml:space="preserve"> </w:t>
      </w:r>
    </w:p>
    <w:p w:rsidRPr="00F96082" w:rsidR="006D5916" w:rsidP="006D5916" w:rsidRDefault="006D5916" w14:paraId="72A422C6" w14:textId="15BF6D8C">
      <w:pPr>
        <w:rPr>
          <w:b/>
          <w:bCs/>
          <w:sz w:val="28"/>
          <w:szCs w:val="28"/>
        </w:rPr>
      </w:pPr>
      <w:r>
        <w:t xml:space="preserve">  </w:t>
      </w:r>
      <w:r w:rsidRPr="00F96082" w:rsidR="00F96082">
        <w:rPr>
          <w:b/>
          <w:bCs/>
          <w:sz w:val="28"/>
          <w:szCs w:val="28"/>
        </w:rPr>
        <w:t>RAMSEY GRAMMAR SCHOOL</w:t>
      </w:r>
    </w:p>
    <w:p w:rsidR="000230A3" w:rsidRDefault="00A02475" w14:paraId="65C4D8F4" w14:textId="77777777">
      <w:pPr>
        <w:spacing w:after="0" w:line="259" w:lineRule="auto"/>
        <w:ind w:left="360" w:firstLine="0"/>
        <w:jc w:val="left"/>
      </w:pPr>
      <w:r>
        <w:rPr>
          <w:b/>
          <w:sz w:val="32"/>
        </w:rPr>
        <w:t xml:space="preserve"> </w:t>
      </w:r>
    </w:p>
    <w:p w:rsidR="000230A3" w:rsidRDefault="000230A3" w14:paraId="38ED8B27" w14:textId="7647D869">
      <w:pPr>
        <w:spacing w:after="0" w:line="259" w:lineRule="auto"/>
        <w:ind w:left="360" w:firstLine="0"/>
        <w:jc w:val="left"/>
      </w:pPr>
    </w:p>
    <w:p w:rsidR="000230A3" w:rsidRDefault="00A02475" w14:paraId="0C00288B" w14:textId="77777777">
      <w:pPr>
        <w:spacing w:after="0" w:line="259" w:lineRule="auto"/>
        <w:ind w:left="360" w:firstLine="0"/>
        <w:jc w:val="left"/>
      </w:pPr>
      <w:r>
        <w:rPr>
          <w:b/>
          <w:sz w:val="28"/>
        </w:rPr>
        <w:t xml:space="preserve"> </w:t>
      </w:r>
    </w:p>
    <w:p w:rsidR="000230A3" w:rsidRDefault="00A02475" w14:paraId="7D201A02" w14:textId="77777777">
      <w:pPr>
        <w:spacing w:after="0" w:line="259" w:lineRule="auto"/>
        <w:ind w:left="360" w:firstLine="0"/>
        <w:jc w:val="left"/>
      </w:pPr>
      <w:r>
        <w:rPr>
          <w:b/>
          <w:sz w:val="28"/>
        </w:rPr>
        <w:t xml:space="preserve"> </w:t>
      </w:r>
    </w:p>
    <w:p w:rsidR="000230A3" w:rsidRDefault="00A02475" w14:paraId="5392C3CC" w14:textId="77777777">
      <w:pPr>
        <w:spacing w:after="0" w:line="259" w:lineRule="auto"/>
        <w:ind w:left="360" w:firstLine="0"/>
        <w:jc w:val="left"/>
      </w:pPr>
      <w:r>
        <w:rPr>
          <w:b/>
          <w:sz w:val="28"/>
        </w:rPr>
        <w:t xml:space="preserve"> </w:t>
      </w:r>
    </w:p>
    <w:p w:rsidR="000230A3" w:rsidRDefault="00A02475" w14:paraId="406E59BA" w14:textId="77777777">
      <w:pPr>
        <w:spacing w:after="0" w:line="259" w:lineRule="auto"/>
        <w:ind w:left="360" w:firstLine="0"/>
        <w:jc w:val="left"/>
      </w:pPr>
      <w:r>
        <w:rPr>
          <w:b/>
          <w:sz w:val="28"/>
        </w:rPr>
        <w:t xml:space="preserve"> </w:t>
      </w:r>
    </w:p>
    <w:tbl>
      <w:tblPr>
        <w:tblStyle w:val="TableGrid"/>
        <w:tblW w:w="9014" w:type="dxa"/>
        <w:tblInd w:w="366" w:type="dxa"/>
        <w:tblCellMar>
          <w:top w:w="118" w:type="dxa"/>
          <w:left w:w="149" w:type="dxa"/>
        </w:tblCellMar>
        <w:tblLook w:val="04A0" w:firstRow="1" w:lastRow="0" w:firstColumn="1" w:lastColumn="0" w:noHBand="0" w:noVBand="1"/>
      </w:tblPr>
      <w:tblGrid>
        <w:gridCol w:w="1804"/>
        <w:gridCol w:w="1802"/>
        <w:gridCol w:w="1802"/>
        <w:gridCol w:w="1804"/>
        <w:gridCol w:w="1802"/>
      </w:tblGrid>
      <w:tr w:rsidR="000230A3" w14:paraId="21E030EF" w14:textId="77777777">
        <w:trPr>
          <w:trHeight w:val="391"/>
        </w:trPr>
        <w:tc>
          <w:tcPr>
            <w:tcW w:w="1804" w:type="dxa"/>
            <w:tcBorders>
              <w:top w:val="single" w:color="000000" w:sz="4" w:space="0"/>
              <w:left w:val="single" w:color="000000" w:sz="4" w:space="0"/>
              <w:bottom w:val="single" w:color="000000" w:sz="4" w:space="0"/>
              <w:right w:val="single" w:color="000000" w:sz="4" w:space="0"/>
            </w:tcBorders>
            <w:shd w:val="clear" w:color="auto" w:fill="D5DCE4"/>
          </w:tcPr>
          <w:p w:rsidR="000230A3" w:rsidRDefault="00A02475" w14:paraId="64750EA2" w14:textId="77777777">
            <w:pPr>
              <w:spacing w:after="0" w:line="259" w:lineRule="auto"/>
              <w:ind w:left="0" w:right="49" w:firstLine="0"/>
              <w:jc w:val="center"/>
            </w:pPr>
            <w:r>
              <w:rPr>
                <w:b/>
                <w:sz w:val="18"/>
              </w:rPr>
              <w:t xml:space="preserve">Version </w:t>
            </w:r>
          </w:p>
        </w:tc>
        <w:tc>
          <w:tcPr>
            <w:tcW w:w="1802" w:type="dxa"/>
            <w:tcBorders>
              <w:top w:val="single" w:color="000000" w:sz="4" w:space="0"/>
              <w:left w:val="single" w:color="000000" w:sz="4" w:space="0"/>
              <w:bottom w:val="single" w:color="000000" w:sz="4" w:space="0"/>
              <w:right w:val="single" w:color="000000" w:sz="4" w:space="0"/>
            </w:tcBorders>
            <w:shd w:val="clear" w:color="auto" w:fill="D5DCE4"/>
          </w:tcPr>
          <w:p w:rsidR="000230A3" w:rsidRDefault="00A02475" w14:paraId="79BF436D" w14:textId="77777777">
            <w:pPr>
              <w:spacing w:after="0" w:line="259" w:lineRule="auto"/>
              <w:ind w:left="0" w:right="131" w:firstLine="0"/>
              <w:jc w:val="right"/>
            </w:pPr>
            <w:r>
              <w:rPr>
                <w:b/>
                <w:sz w:val="18"/>
              </w:rPr>
              <w:t xml:space="preserve">Revision Author </w:t>
            </w:r>
          </w:p>
        </w:tc>
        <w:tc>
          <w:tcPr>
            <w:tcW w:w="1802" w:type="dxa"/>
            <w:tcBorders>
              <w:top w:val="single" w:color="000000" w:sz="4" w:space="0"/>
              <w:left w:val="single" w:color="000000" w:sz="4" w:space="0"/>
              <w:bottom w:val="single" w:color="000000" w:sz="4" w:space="0"/>
              <w:right w:val="single" w:color="000000" w:sz="4" w:space="0"/>
            </w:tcBorders>
            <w:shd w:val="clear" w:color="auto" w:fill="D5DCE4"/>
          </w:tcPr>
          <w:p w:rsidR="000230A3" w:rsidRDefault="00A02475" w14:paraId="398A9FFD" w14:textId="77777777">
            <w:pPr>
              <w:spacing w:after="0" w:line="259" w:lineRule="auto"/>
              <w:ind w:left="0" w:firstLine="0"/>
              <w:jc w:val="left"/>
            </w:pPr>
            <w:r>
              <w:rPr>
                <w:b/>
                <w:sz w:val="18"/>
              </w:rPr>
              <w:t xml:space="preserve">Sections Changed </w:t>
            </w:r>
          </w:p>
        </w:tc>
        <w:tc>
          <w:tcPr>
            <w:tcW w:w="1804" w:type="dxa"/>
            <w:tcBorders>
              <w:top w:val="single" w:color="000000" w:sz="4" w:space="0"/>
              <w:left w:val="single" w:color="000000" w:sz="4" w:space="0"/>
              <w:bottom w:val="single" w:color="000000" w:sz="4" w:space="0"/>
              <w:right w:val="single" w:color="000000" w:sz="4" w:space="0"/>
            </w:tcBorders>
            <w:shd w:val="clear" w:color="auto" w:fill="D5DCE4"/>
          </w:tcPr>
          <w:p w:rsidR="000230A3" w:rsidRDefault="00A02475" w14:paraId="16287C43" w14:textId="77777777">
            <w:pPr>
              <w:spacing w:after="0" w:line="259" w:lineRule="auto"/>
              <w:ind w:left="0" w:right="46" w:firstLine="0"/>
              <w:jc w:val="center"/>
            </w:pPr>
            <w:r>
              <w:rPr>
                <w:b/>
                <w:sz w:val="18"/>
              </w:rPr>
              <w:t xml:space="preserve">Sign-off By </w:t>
            </w:r>
          </w:p>
        </w:tc>
        <w:tc>
          <w:tcPr>
            <w:tcW w:w="1802" w:type="dxa"/>
            <w:tcBorders>
              <w:top w:val="single" w:color="000000" w:sz="4" w:space="0"/>
              <w:left w:val="single" w:color="000000" w:sz="4" w:space="0"/>
              <w:bottom w:val="single" w:color="000000" w:sz="4" w:space="0"/>
              <w:right w:val="single" w:color="000000" w:sz="4" w:space="0"/>
            </w:tcBorders>
            <w:shd w:val="clear" w:color="auto" w:fill="D5DCE4"/>
          </w:tcPr>
          <w:p w:rsidR="000230A3" w:rsidRDefault="00A02475" w14:paraId="2A33D787" w14:textId="77777777">
            <w:pPr>
              <w:spacing w:after="0" w:line="259" w:lineRule="auto"/>
              <w:ind w:left="0" w:right="44" w:firstLine="0"/>
              <w:jc w:val="center"/>
            </w:pPr>
            <w:r>
              <w:rPr>
                <w:b/>
                <w:sz w:val="18"/>
              </w:rPr>
              <w:t xml:space="preserve">Date </w:t>
            </w:r>
          </w:p>
        </w:tc>
      </w:tr>
      <w:tr w:rsidR="000230A3" w14:paraId="552BD77A" w14:textId="77777777">
        <w:trPr>
          <w:trHeight w:val="395"/>
        </w:trPr>
        <w:tc>
          <w:tcPr>
            <w:tcW w:w="1804" w:type="dxa"/>
            <w:tcBorders>
              <w:top w:val="single" w:color="000000" w:sz="4" w:space="0"/>
              <w:left w:val="single" w:color="000000" w:sz="4" w:space="0"/>
              <w:bottom w:val="single" w:color="000000" w:sz="4" w:space="0"/>
              <w:right w:val="single" w:color="000000" w:sz="4" w:space="0"/>
            </w:tcBorders>
          </w:tcPr>
          <w:p w:rsidRPr="00160B2B" w:rsidR="000230A3" w:rsidRDefault="00160B2B" w14:paraId="30C200F7" w14:textId="398AEC9B">
            <w:pPr>
              <w:spacing w:after="0" w:line="259" w:lineRule="auto"/>
              <w:ind w:left="0" w:right="150" w:firstLine="0"/>
              <w:jc w:val="center"/>
              <w:rPr>
                <w:sz w:val="18"/>
                <w:szCs w:val="18"/>
              </w:rPr>
            </w:pPr>
            <w:r w:rsidRPr="00160B2B">
              <w:rPr>
                <w:sz w:val="18"/>
                <w:szCs w:val="18"/>
              </w:rPr>
              <w:t>V1.0</w:t>
            </w:r>
          </w:p>
        </w:tc>
        <w:tc>
          <w:tcPr>
            <w:tcW w:w="1802" w:type="dxa"/>
            <w:tcBorders>
              <w:top w:val="single" w:color="000000" w:sz="4" w:space="0"/>
              <w:left w:val="single" w:color="000000" w:sz="4" w:space="0"/>
              <w:bottom w:val="single" w:color="000000" w:sz="4" w:space="0"/>
              <w:right w:val="single" w:color="000000" w:sz="4" w:space="0"/>
            </w:tcBorders>
          </w:tcPr>
          <w:p w:rsidR="000230A3" w:rsidRDefault="00A02475" w14:paraId="1DABC9CA" w14:textId="77777777">
            <w:pPr>
              <w:spacing w:after="0" w:line="259" w:lineRule="auto"/>
              <w:ind w:left="0" w:right="95" w:firstLine="0"/>
              <w:jc w:val="center"/>
            </w:pPr>
            <w:r>
              <w:rPr>
                <w:sz w:val="18"/>
              </w:rPr>
              <w:t xml:space="preserve"> </w:t>
            </w:r>
          </w:p>
        </w:tc>
        <w:tc>
          <w:tcPr>
            <w:tcW w:w="1802" w:type="dxa"/>
            <w:tcBorders>
              <w:top w:val="single" w:color="000000" w:sz="4" w:space="0"/>
              <w:left w:val="single" w:color="000000" w:sz="4" w:space="0"/>
              <w:bottom w:val="single" w:color="000000" w:sz="4" w:space="0"/>
              <w:right w:val="single" w:color="000000" w:sz="4" w:space="0"/>
            </w:tcBorders>
          </w:tcPr>
          <w:p w:rsidR="000230A3" w:rsidRDefault="00A02475" w14:paraId="62691DDA" w14:textId="77777777">
            <w:pPr>
              <w:spacing w:after="0" w:line="259" w:lineRule="auto"/>
              <w:ind w:left="0" w:right="95" w:firstLine="0"/>
              <w:jc w:val="center"/>
            </w:pPr>
            <w:r>
              <w:rPr>
                <w:sz w:val="18"/>
              </w:rPr>
              <w:t xml:space="preserve"> </w:t>
            </w:r>
          </w:p>
        </w:tc>
        <w:tc>
          <w:tcPr>
            <w:tcW w:w="1804" w:type="dxa"/>
            <w:tcBorders>
              <w:top w:val="single" w:color="000000" w:sz="4" w:space="0"/>
              <w:left w:val="single" w:color="000000" w:sz="4" w:space="0"/>
              <w:bottom w:val="single" w:color="000000" w:sz="4" w:space="0"/>
              <w:right w:val="single" w:color="000000" w:sz="4" w:space="0"/>
            </w:tcBorders>
          </w:tcPr>
          <w:p w:rsidR="000230A3" w:rsidRDefault="00A02475" w14:paraId="75AB1B5E" w14:textId="77777777">
            <w:pPr>
              <w:spacing w:after="0" w:line="259" w:lineRule="auto"/>
              <w:ind w:left="0" w:right="96" w:firstLine="0"/>
              <w:jc w:val="center"/>
            </w:pPr>
            <w:r>
              <w:rPr>
                <w:sz w:val="18"/>
              </w:rPr>
              <w:t xml:space="preserve"> </w:t>
            </w:r>
          </w:p>
        </w:tc>
        <w:tc>
          <w:tcPr>
            <w:tcW w:w="1802" w:type="dxa"/>
            <w:tcBorders>
              <w:top w:val="single" w:color="000000" w:sz="4" w:space="0"/>
              <w:left w:val="single" w:color="000000" w:sz="4" w:space="0"/>
              <w:bottom w:val="single" w:color="000000" w:sz="4" w:space="0"/>
              <w:right w:val="single" w:color="000000" w:sz="4" w:space="0"/>
            </w:tcBorders>
          </w:tcPr>
          <w:p w:rsidRPr="00160B2B" w:rsidR="000230A3" w:rsidRDefault="00321B77" w14:paraId="4045E9EC" w14:textId="19B3BA2D">
            <w:pPr>
              <w:spacing w:after="0" w:line="259" w:lineRule="auto"/>
              <w:ind w:left="0" w:right="149" w:firstLine="0"/>
              <w:jc w:val="center"/>
              <w:rPr>
                <w:sz w:val="18"/>
                <w:szCs w:val="18"/>
              </w:rPr>
            </w:pPr>
            <w:r w:rsidRPr="00160B2B">
              <w:rPr>
                <w:sz w:val="18"/>
                <w:szCs w:val="18"/>
              </w:rPr>
              <w:t>14/08/2025</w:t>
            </w:r>
          </w:p>
        </w:tc>
      </w:tr>
      <w:tr w:rsidR="000230A3" w14:paraId="2B2EF819" w14:textId="77777777">
        <w:trPr>
          <w:trHeight w:val="396"/>
        </w:trPr>
        <w:tc>
          <w:tcPr>
            <w:tcW w:w="1804" w:type="dxa"/>
            <w:tcBorders>
              <w:top w:val="single" w:color="000000" w:sz="4" w:space="0"/>
              <w:left w:val="single" w:color="000000" w:sz="4" w:space="0"/>
              <w:bottom w:val="single" w:color="000000" w:sz="4" w:space="0"/>
              <w:right w:val="single" w:color="000000" w:sz="4" w:space="0"/>
            </w:tcBorders>
          </w:tcPr>
          <w:p w:rsidR="000230A3" w:rsidRDefault="00A02475" w14:paraId="0DF64DDF" w14:textId="77777777">
            <w:pPr>
              <w:spacing w:after="0" w:line="259" w:lineRule="auto"/>
              <w:ind w:left="0" w:right="98" w:firstLine="0"/>
              <w:jc w:val="center"/>
            </w:pPr>
            <w:r>
              <w:rPr>
                <w:sz w:val="18"/>
              </w:rPr>
              <w:t xml:space="preserve"> </w:t>
            </w:r>
          </w:p>
        </w:tc>
        <w:tc>
          <w:tcPr>
            <w:tcW w:w="1802" w:type="dxa"/>
            <w:tcBorders>
              <w:top w:val="single" w:color="000000" w:sz="4" w:space="0"/>
              <w:left w:val="single" w:color="000000" w:sz="4" w:space="0"/>
              <w:bottom w:val="single" w:color="000000" w:sz="4" w:space="0"/>
              <w:right w:val="single" w:color="000000" w:sz="4" w:space="0"/>
            </w:tcBorders>
          </w:tcPr>
          <w:p w:rsidR="000230A3" w:rsidRDefault="00A02475" w14:paraId="3D1622BA" w14:textId="77777777">
            <w:pPr>
              <w:spacing w:after="0" w:line="259" w:lineRule="auto"/>
              <w:ind w:left="0" w:right="95" w:firstLine="0"/>
              <w:jc w:val="center"/>
            </w:pPr>
            <w:r>
              <w:rPr>
                <w:sz w:val="18"/>
              </w:rPr>
              <w:t xml:space="preserve"> </w:t>
            </w:r>
          </w:p>
        </w:tc>
        <w:tc>
          <w:tcPr>
            <w:tcW w:w="1802" w:type="dxa"/>
            <w:tcBorders>
              <w:top w:val="single" w:color="000000" w:sz="4" w:space="0"/>
              <w:left w:val="single" w:color="000000" w:sz="4" w:space="0"/>
              <w:bottom w:val="single" w:color="000000" w:sz="4" w:space="0"/>
              <w:right w:val="single" w:color="000000" w:sz="4" w:space="0"/>
            </w:tcBorders>
          </w:tcPr>
          <w:p w:rsidR="000230A3" w:rsidRDefault="00A02475" w14:paraId="153F14B0" w14:textId="77777777">
            <w:pPr>
              <w:spacing w:after="0" w:line="259" w:lineRule="auto"/>
              <w:ind w:left="0" w:right="95" w:firstLine="0"/>
              <w:jc w:val="center"/>
            </w:pPr>
            <w:r>
              <w:rPr>
                <w:sz w:val="18"/>
              </w:rPr>
              <w:t xml:space="preserve"> </w:t>
            </w:r>
          </w:p>
        </w:tc>
        <w:tc>
          <w:tcPr>
            <w:tcW w:w="1804" w:type="dxa"/>
            <w:tcBorders>
              <w:top w:val="single" w:color="000000" w:sz="4" w:space="0"/>
              <w:left w:val="single" w:color="000000" w:sz="4" w:space="0"/>
              <w:bottom w:val="single" w:color="000000" w:sz="4" w:space="0"/>
              <w:right w:val="single" w:color="000000" w:sz="4" w:space="0"/>
            </w:tcBorders>
          </w:tcPr>
          <w:p w:rsidR="000230A3" w:rsidRDefault="00A02475" w14:paraId="3009529E" w14:textId="77777777">
            <w:pPr>
              <w:spacing w:after="0" w:line="259" w:lineRule="auto"/>
              <w:ind w:left="0" w:right="96" w:firstLine="0"/>
              <w:jc w:val="center"/>
            </w:pPr>
            <w:r>
              <w:rPr>
                <w:sz w:val="18"/>
              </w:rPr>
              <w:t xml:space="preserve"> </w:t>
            </w:r>
          </w:p>
        </w:tc>
        <w:tc>
          <w:tcPr>
            <w:tcW w:w="1802" w:type="dxa"/>
            <w:tcBorders>
              <w:top w:val="single" w:color="000000" w:sz="4" w:space="0"/>
              <w:left w:val="single" w:color="000000" w:sz="4" w:space="0"/>
              <w:bottom w:val="single" w:color="000000" w:sz="4" w:space="0"/>
              <w:right w:val="single" w:color="000000" w:sz="4" w:space="0"/>
            </w:tcBorders>
          </w:tcPr>
          <w:p w:rsidR="000230A3" w:rsidRDefault="00A02475" w14:paraId="70B35774" w14:textId="77777777">
            <w:pPr>
              <w:spacing w:after="0" w:line="259" w:lineRule="auto"/>
              <w:ind w:left="0" w:right="92" w:firstLine="0"/>
              <w:jc w:val="center"/>
            </w:pPr>
            <w:r>
              <w:rPr>
                <w:sz w:val="18"/>
              </w:rPr>
              <w:t xml:space="preserve"> </w:t>
            </w:r>
          </w:p>
        </w:tc>
      </w:tr>
    </w:tbl>
    <w:p w:rsidR="000230A3" w:rsidRDefault="00A02475" w14:paraId="43F0B3C5" w14:textId="77777777">
      <w:pPr>
        <w:spacing w:after="0" w:line="259" w:lineRule="auto"/>
        <w:ind w:left="360" w:firstLine="0"/>
        <w:jc w:val="left"/>
      </w:pPr>
      <w:r>
        <w:rPr>
          <w:b/>
          <w:sz w:val="28"/>
        </w:rPr>
        <w:t xml:space="preserve"> </w:t>
      </w:r>
    </w:p>
    <w:p w:rsidR="000230A3" w:rsidRDefault="00A02475" w14:paraId="042D5A7F" w14:textId="77777777">
      <w:pPr>
        <w:spacing w:after="0" w:line="259" w:lineRule="auto"/>
        <w:ind w:left="360" w:firstLine="0"/>
        <w:jc w:val="left"/>
        <w:rPr>
          <w:b/>
          <w:sz w:val="24"/>
        </w:rPr>
      </w:pPr>
      <w:r>
        <w:rPr>
          <w:b/>
          <w:sz w:val="24"/>
        </w:rPr>
        <w:t xml:space="preserve"> </w:t>
      </w:r>
    </w:p>
    <w:p w:rsidR="000B2E5C" w:rsidRDefault="000B2E5C" w14:paraId="1B1001A6" w14:textId="77777777">
      <w:pPr>
        <w:spacing w:after="0" w:line="259" w:lineRule="auto"/>
        <w:ind w:left="360" w:firstLine="0"/>
        <w:jc w:val="left"/>
        <w:rPr>
          <w:b/>
          <w:sz w:val="24"/>
        </w:rPr>
      </w:pPr>
    </w:p>
    <w:p w:rsidR="000B2E5C" w:rsidRDefault="000B2E5C" w14:paraId="5CEAE391" w14:textId="77777777">
      <w:pPr>
        <w:spacing w:after="0" w:line="259" w:lineRule="auto"/>
        <w:ind w:left="360" w:firstLine="0"/>
        <w:jc w:val="left"/>
        <w:rPr>
          <w:b/>
          <w:sz w:val="24"/>
        </w:rPr>
      </w:pPr>
    </w:p>
    <w:p w:rsidR="000B2E5C" w:rsidRDefault="000B2E5C" w14:paraId="54245331" w14:textId="77777777">
      <w:pPr>
        <w:spacing w:after="0" w:line="259" w:lineRule="auto"/>
        <w:ind w:left="360" w:firstLine="0"/>
        <w:jc w:val="left"/>
      </w:pPr>
    </w:p>
    <w:p w:rsidR="000230A3" w:rsidRDefault="00A02475" w14:paraId="5AF56A04" w14:textId="77777777">
      <w:pPr>
        <w:pStyle w:val="Heading4"/>
        <w:spacing w:after="46"/>
        <w:ind w:left="351"/>
      </w:pPr>
      <w:r>
        <w:lastRenderedPageBreak/>
        <w:t xml:space="preserve">Glossary </w:t>
      </w:r>
    </w:p>
    <w:p w:rsidR="000230A3" w:rsidRDefault="00A02475" w14:paraId="13F0F7EB" w14:textId="77777777">
      <w:pPr>
        <w:spacing w:after="11"/>
        <w:ind w:left="370"/>
      </w:pPr>
      <w:r>
        <w:rPr>
          <w:sz w:val="24"/>
        </w:rPr>
        <w:t>For the purpose of</w:t>
      </w:r>
      <w:r>
        <w:rPr>
          <w:sz w:val="24"/>
        </w:rPr>
        <w:t xml:space="preserve"> this Policy, the following terms have the prescribed meanings: </w:t>
      </w:r>
    </w:p>
    <w:p w:rsidR="000230A3" w:rsidRDefault="00A02475" w14:paraId="1E63AB65" w14:textId="77777777">
      <w:pPr>
        <w:spacing w:after="0" w:line="259" w:lineRule="auto"/>
        <w:ind w:left="360" w:firstLine="0"/>
        <w:jc w:val="left"/>
      </w:pPr>
      <w:r>
        <w:rPr>
          <w:b/>
          <w:sz w:val="24"/>
        </w:rPr>
        <w:t xml:space="preserve"> </w:t>
      </w:r>
    </w:p>
    <w:p w:rsidR="000230A3" w:rsidRDefault="00A02475" w14:paraId="70B2FDEE" w14:textId="77777777">
      <w:pPr>
        <w:spacing w:after="11"/>
        <w:ind w:left="370"/>
      </w:pPr>
      <w:r>
        <w:rPr>
          <w:b/>
          <w:sz w:val="24"/>
        </w:rPr>
        <w:t xml:space="preserve">CCTV </w:t>
      </w:r>
      <w:r>
        <w:rPr>
          <w:sz w:val="24"/>
        </w:rPr>
        <w:t>means</w:t>
      </w:r>
      <w:r>
        <w:rPr>
          <w:b/>
          <w:sz w:val="24"/>
        </w:rPr>
        <w:t xml:space="preserve"> </w:t>
      </w:r>
      <w:r>
        <w:rPr>
          <w:sz w:val="24"/>
        </w:rPr>
        <w:t>Closed-Circuit Television used to capture and record images of individuals and property.</w:t>
      </w:r>
      <w:r>
        <w:rPr>
          <w:b/>
          <w:sz w:val="24"/>
        </w:rPr>
        <w:t xml:space="preserve"> </w:t>
      </w:r>
    </w:p>
    <w:p w:rsidR="000230A3" w:rsidRDefault="00A02475" w14:paraId="1DC4952A" w14:textId="77777777">
      <w:pPr>
        <w:spacing w:after="0" w:line="259" w:lineRule="auto"/>
        <w:ind w:left="360" w:firstLine="0"/>
        <w:jc w:val="left"/>
      </w:pPr>
      <w:r>
        <w:rPr>
          <w:b/>
          <w:sz w:val="24"/>
        </w:rPr>
        <w:t xml:space="preserve"> </w:t>
      </w:r>
    </w:p>
    <w:p w:rsidR="000230A3" w:rsidRDefault="00A02475" w14:paraId="199B2FEC" w14:textId="77777777">
      <w:pPr>
        <w:spacing w:after="11"/>
        <w:ind w:left="370"/>
      </w:pPr>
      <w:r>
        <w:rPr>
          <w:b/>
          <w:sz w:val="24"/>
        </w:rPr>
        <w:t xml:space="preserve">Commissioner </w:t>
      </w:r>
      <w:r>
        <w:rPr>
          <w:sz w:val="24"/>
        </w:rPr>
        <w:t>means the Isle of Man Information Commissioner.</w:t>
      </w:r>
      <w:r>
        <w:rPr>
          <w:b/>
          <w:sz w:val="24"/>
        </w:rPr>
        <w:t xml:space="preserve">  </w:t>
      </w:r>
    </w:p>
    <w:p w:rsidR="000230A3" w:rsidRDefault="00A02475" w14:paraId="718A2508" w14:textId="77777777">
      <w:pPr>
        <w:spacing w:after="0" w:line="259" w:lineRule="auto"/>
        <w:ind w:left="360" w:firstLine="0"/>
        <w:jc w:val="left"/>
      </w:pPr>
      <w:r>
        <w:rPr>
          <w:b/>
          <w:sz w:val="24"/>
        </w:rPr>
        <w:t xml:space="preserve"> </w:t>
      </w:r>
    </w:p>
    <w:p w:rsidR="000230A3" w:rsidRDefault="00A02475" w14:paraId="5BBB9BDD" w14:textId="77777777">
      <w:pPr>
        <w:spacing w:after="139" w:line="259" w:lineRule="auto"/>
        <w:ind w:left="360" w:firstLine="0"/>
        <w:jc w:val="left"/>
      </w:pPr>
      <w:r>
        <w:rPr>
          <w:b/>
          <w:sz w:val="24"/>
        </w:rPr>
        <w:t xml:space="preserve">Data Protection Legislation </w:t>
      </w:r>
      <w:r>
        <w:rPr>
          <w:sz w:val="24"/>
        </w:rPr>
        <w:t xml:space="preserve">means: </w:t>
      </w:r>
    </w:p>
    <w:p w:rsidR="000230A3" w:rsidRDefault="00A02475" w14:paraId="47576625" w14:textId="77777777">
      <w:pPr>
        <w:numPr>
          <w:ilvl w:val="0"/>
          <w:numId w:val="8"/>
        </w:numPr>
        <w:spacing w:after="121"/>
        <w:ind w:hanging="360"/>
      </w:pPr>
      <w:r>
        <w:rPr>
          <w:sz w:val="24"/>
        </w:rPr>
        <w:t xml:space="preserve">Data Protection Act 2018 </w:t>
      </w:r>
    </w:p>
    <w:p w:rsidR="000230A3" w:rsidRDefault="00A02475" w14:paraId="7EF672C1" w14:textId="77777777">
      <w:pPr>
        <w:numPr>
          <w:ilvl w:val="0"/>
          <w:numId w:val="8"/>
        </w:numPr>
        <w:spacing w:after="119"/>
        <w:ind w:hanging="360"/>
      </w:pPr>
      <w:r>
        <w:rPr>
          <w:sz w:val="24"/>
        </w:rPr>
        <w:t xml:space="preserve">Data Protection (Application of GDPR) Order 2018; </w:t>
      </w:r>
    </w:p>
    <w:p w:rsidR="000230A3" w:rsidRDefault="00A02475" w14:paraId="4F9D43BC" w14:textId="77777777">
      <w:pPr>
        <w:numPr>
          <w:ilvl w:val="0"/>
          <w:numId w:val="8"/>
        </w:numPr>
        <w:spacing w:after="119"/>
        <w:ind w:hanging="360"/>
      </w:pPr>
      <w:r>
        <w:rPr>
          <w:sz w:val="24"/>
        </w:rPr>
        <w:t xml:space="preserve">Data Protection (Application of LED) Order 2018; and  </w:t>
      </w:r>
    </w:p>
    <w:p w:rsidR="000230A3" w:rsidRDefault="00A02475" w14:paraId="5F3C533E" w14:textId="77777777">
      <w:pPr>
        <w:numPr>
          <w:ilvl w:val="0"/>
          <w:numId w:val="8"/>
        </w:numPr>
        <w:spacing w:after="11"/>
        <w:ind w:hanging="360"/>
      </w:pPr>
      <w:r>
        <w:rPr>
          <w:sz w:val="24"/>
        </w:rPr>
        <w:t xml:space="preserve">GDPR and LED Implementing Regulations 2018 </w:t>
      </w:r>
    </w:p>
    <w:p w:rsidR="000230A3" w:rsidRDefault="00A02475" w14:paraId="28526A76" w14:textId="77777777">
      <w:pPr>
        <w:spacing w:after="0" w:line="259" w:lineRule="auto"/>
        <w:ind w:left="360" w:firstLine="0"/>
        <w:jc w:val="left"/>
      </w:pPr>
      <w:r>
        <w:rPr>
          <w:sz w:val="24"/>
        </w:rPr>
        <w:t xml:space="preserve"> </w:t>
      </w:r>
    </w:p>
    <w:p w:rsidR="000230A3" w:rsidRDefault="00A02475" w14:paraId="7CCAEAC9" w14:textId="77777777">
      <w:pPr>
        <w:spacing w:after="11"/>
        <w:ind w:left="370"/>
      </w:pPr>
      <w:r>
        <w:rPr>
          <w:b/>
          <w:sz w:val="24"/>
        </w:rPr>
        <w:t xml:space="preserve">Data Protection Officer (DPO) </w:t>
      </w:r>
      <w:r>
        <w:rPr>
          <w:sz w:val="24"/>
        </w:rPr>
        <w:t>means the Department of Education, Sport and Culture’s Data Protection Officer.</w:t>
      </w:r>
      <w:r>
        <w:rPr>
          <w:b/>
          <w:sz w:val="24"/>
        </w:rPr>
        <w:t xml:space="preserve"> </w:t>
      </w:r>
    </w:p>
    <w:p w:rsidR="000230A3" w:rsidRDefault="00A02475" w14:paraId="0F9E0A86" w14:textId="77777777">
      <w:pPr>
        <w:spacing w:after="0" w:line="259" w:lineRule="auto"/>
        <w:ind w:left="360" w:firstLine="0"/>
        <w:jc w:val="left"/>
      </w:pPr>
      <w:r>
        <w:rPr>
          <w:b/>
          <w:sz w:val="24"/>
        </w:rPr>
        <w:t xml:space="preserve"> </w:t>
      </w:r>
    </w:p>
    <w:p w:rsidR="000230A3" w:rsidRDefault="00A02475" w14:paraId="3D066091" w14:textId="77777777">
      <w:pPr>
        <w:spacing w:after="11"/>
        <w:ind w:left="370"/>
      </w:pPr>
      <w:r>
        <w:rPr>
          <w:b/>
          <w:sz w:val="24"/>
        </w:rPr>
        <w:t>Department</w:t>
      </w:r>
      <w:r>
        <w:rPr>
          <w:sz w:val="24"/>
        </w:rPr>
        <w:t xml:space="preserve"> means the Department of Education, Sport and Culture (DESC) including maintained and provided schools, UCM, Villa Gaiety and MSR. </w:t>
      </w:r>
    </w:p>
    <w:p w:rsidR="000230A3" w:rsidRDefault="00A02475" w14:paraId="38B362C2" w14:textId="77777777">
      <w:pPr>
        <w:spacing w:after="0" w:line="259" w:lineRule="auto"/>
        <w:ind w:left="360" w:firstLine="0"/>
        <w:jc w:val="left"/>
      </w:pPr>
      <w:r>
        <w:rPr>
          <w:sz w:val="24"/>
        </w:rPr>
        <w:t xml:space="preserve"> </w:t>
      </w:r>
    </w:p>
    <w:p w:rsidR="000230A3" w:rsidRDefault="00A02475" w14:paraId="54E07C46" w14:textId="77777777">
      <w:pPr>
        <w:spacing w:after="11"/>
        <w:ind w:left="370"/>
      </w:pPr>
      <w:r>
        <w:rPr>
          <w:b/>
          <w:sz w:val="24"/>
        </w:rPr>
        <w:t>GDPR</w:t>
      </w:r>
      <w:r>
        <w:rPr>
          <w:sz w:val="24"/>
        </w:rPr>
        <w:t xml:space="preserve"> means the General Data Protection Regulations. </w:t>
      </w:r>
    </w:p>
    <w:p w:rsidR="000230A3" w:rsidRDefault="00A02475" w14:paraId="430C746D" w14:textId="77777777">
      <w:pPr>
        <w:spacing w:after="0" w:line="259" w:lineRule="auto"/>
        <w:ind w:left="360" w:firstLine="0"/>
        <w:jc w:val="left"/>
      </w:pPr>
      <w:r>
        <w:rPr>
          <w:sz w:val="24"/>
        </w:rPr>
        <w:t xml:space="preserve"> </w:t>
      </w:r>
    </w:p>
    <w:p w:rsidR="000230A3" w:rsidRDefault="00A02475" w14:paraId="4FDB621F" w14:textId="77777777">
      <w:pPr>
        <w:spacing w:after="1" w:line="225" w:lineRule="auto"/>
        <w:ind w:left="343" w:firstLine="7"/>
        <w:jc w:val="left"/>
      </w:pPr>
      <w:r>
        <w:rPr>
          <w:b/>
          <w:sz w:val="24"/>
        </w:rPr>
        <w:t>Technical Guidance</w:t>
      </w:r>
      <w:r>
        <w:rPr>
          <w:sz w:val="24"/>
        </w:rPr>
        <w:t xml:space="preserve"> means the Commissioner’s </w:t>
      </w:r>
      <w:r>
        <w:rPr>
          <w:sz w:val="25"/>
        </w:rPr>
        <w:t xml:space="preserve">“Surveillance cameras: guidance for controllers”. </w:t>
      </w:r>
    </w:p>
    <w:p w:rsidR="000230A3" w:rsidRDefault="00A02475" w14:paraId="2E502803" w14:textId="77777777">
      <w:pPr>
        <w:spacing w:after="0" w:line="259" w:lineRule="auto"/>
        <w:ind w:left="343" w:firstLine="0"/>
        <w:jc w:val="left"/>
      </w:pPr>
      <w:r>
        <w:rPr>
          <w:sz w:val="25"/>
        </w:rPr>
        <w:t xml:space="preserve"> </w:t>
      </w:r>
    </w:p>
    <w:p w:rsidR="000230A3" w:rsidRDefault="00A02475" w14:paraId="541BD261" w14:textId="5069ADCC">
      <w:pPr>
        <w:spacing w:after="1" w:line="238" w:lineRule="auto"/>
        <w:ind w:left="360" w:firstLine="0"/>
        <w:jc w:val="left"/>
      </w:pPr>
      <w:r w:rsidRPr="6B6067C1" w:rsidR="00A02475">
        <w:rPr>
          <w:b w:val="1"/>
          <w:bCs w:val="1"/>
          <w:sz w:val="24"/>
          <w:szCs w:val="24"/>
        </w:rPr>
        <w:t>Visitor</w:t>
      </w:r>
      <w:r w:rsidRPr="6B6067C1" w:rsidR="00A02475">
        <w:rPr>
          <w:sz w:val="24"/>
          <w:szCs w:val="24"/>
        </w:rPr>
        <w:t xml:space="preserve"> means an individual who is visiting the school premises and is not employed to work there or is not a pupil there. A pupil who is suspended from the school for </w:t>
      </w:r>
      <w:r w:rsidRPr="6B6067C1" w:rsidR="00A02475">
        <w:rPr>
          <w:sz w:val="24"/>
          <w:szCs w:val="24"/>
        </w:rPr>
        <w:t>misbehavio</w:t>
      </w:r>
      <w:r w:rsidRPr="6B6067C1" w:rsidR="0BF568B4">
        <w:rPr>
          <w:sz w:val="24"/>
          <w:szCs w:val="24"/>
        </w:rPr>
        <w:t>u</w:t>
      </w:r>
      <w:r w:rsidRPr="6B6067C1" w:rsidR="00A02475">
        <w:rPr>
          <w:sz w:val="24"/>
          <w:szCs w:val="24"/>
        </w:rPr>
        <w:t>r</w:t>
      </w:r>
      <w:r w:rsidRPr="6B6067C1" w:rsidR="00A02475">
        <w:rPr>
          <w:sz w:val="24"/>
          <w:szCs w:val="24"/>
        </w:rPr>
        <w:t xml:space="preserve"> may also be referred to as a </w:t>
      </w:r>
      <w:r w:rsidRPr="6B6067C1" w:rsidR="00864B0D">
        <w:rPr>
          <w:sz w:val="24"/>
          <w:szCs w:val="24"/>
        </w:rPr>
        <w:t>v</w:t>
      </w:r>
      <w:r w:rsidRPr="6B6067C1" w:rsidR="00A02475">
        <w:rPr>
          <w:sz w:val="24"/>
          <w:szCs w:val="24"/>
        </w:rPr>
        <w:t xml:space="preserve">isitor. </w:t>
      </w:r>
    </w:p>
    <w:p w:rsidR="000230A3" w:rsidRDefault="00A02475" w14:paraId="4A62C488" w14:textId="77777777">
      <w:pPr>
        <w:spacing w:after="0" w:line="370" w:lineRule="auto"/>
        <w:ind w:left="360" w:right="8960" w:firstLine="0"/>
        <w:jc w:val="left"/>
      </w:pPr>
      <w:r>
        <w:rPr>
          <w:b/>
          <w:sz w:val="24"/>
        </w:rPr>
        <w:t xml:space="preserve">           </w:t>
      </w:r>
    </w:p>
    <w:p w:rsidR="000230A3" w:rsidRDefault="00A02475" w14:paraId="4A1A6175" w14:textId="77777777">
      <w:pPr>
        <w:pStyle w:val="Heading5"/>
        <w:ind w:left="356"/>
      </w:pPr>
      <w:r>
        <w:t>1.</w:t>
      </w:r>
      <w:r>
        <w:rPr>
          <w:rFonts w:ascii="Arial" w:hAnsi="Arial" w:eastAsia="Arial" w:cs="Arial"/>
        </w:rPr>
        <w:t xml:space="preserve"> </w:t>
      </w:r>
      <w:r>
        <w:t xml:space="preserve">Introduction </w:t>
      </w:r>
    </w:p>
    <w:p w:rsidR="000230A3" w:rsidRDefault="00A02475" w14:paraId="7119AD5A" w14:textId="7D2CE30D">
      <w:pPr>
        <w:spacing w:after="160" w:line="238" w:lineRule="auto"/>
        <w:ind w:left="1428" w:hanging="720"/>
        <w:jc w:val="left"/>
      </w:pPr>
      <w:r>
        <w:t>1.1.</w:t>
      </w:r>
      <w:r>
        <w:rPr>
          <w:rFonts w:ascii="Arial" w:hAnsi="Arial" w:eastAsia="Arial" w:cs="Arial"/>
        </w:rPr>
        <w:t xml:space="preserve"> </w:t>
      </w:r>
      <w:r>
        <w:rPr>
          <w:rFonts w:ascii="Arial" w:hAnsi="Arial" w:eastAsia="Arial" w:cs="Arial"/>
        </w:rPr>
        <w:tab/>
      </w:r>
      <w:r w:rsidRPr="00B627C7" w:rsidR="00B627C7">
        <w:t>Ramsey Grammar School</w:t>
      </w:r>
      <w:r>
        <w:t xml:space="preserve"> (“the School”) has installed a CCTV system to record individuals on and around the School’s premises in order to maintain a safe environment for our pupils, staff and visitors.  </w:t>
      </w:r>
    </w:p>
    <w:p w:rsidR="000230A3" w:rsidRDefault="00A02475" w14:paraId="011C4C76" w14:textId="77777777">
      <w:pPr>
        <w:ind w:left="1442" w:right="564" w:hanging="720"/>
      </w:pPr>
      <w:r>
        <w:t>1.2.</w:t>
      </w:r>
      <w:r>
        <w:rPr>
          <w:rFonts w:ascii="Arial" w:hAnsi="Arial" w:eastAsia="Arial" w:cs="Arial"/>
        </w:rPr>
        <w:t xml:space="preserve"> </w:t>
      </w:r>
      <w:r>
        <w:rPr>
          <w:rFonts w:ascii="Arial" w:hAnsi="Arial" w:eastAsia="Arial" w:cs="Arial"/>
        </w:rPr>
        <w:tab/>
      </w:r>
      <w:r>
        <w:t xml:space="preserve">Images of individuals recorded by CCTV cameras are personal data and are processed in accordance with the Data Protection Legislation. </w:t>
      </w:r>
    </w:p>
    <w:p w:rsidR="000230A3" w:rsidRDefault="00A02475" w14:paraId="35ADFA99" w14:textId="77777777">
      <w:pPr>
        <w:tabs>
          <w:tab w:val="center" w:pos="910"/>
          <w:tab w:val="center" w:pos="3368"/>
        </w:tabs>
        <w:ind w:left="0" w:firstLine="0"/>
        <w:jc w:val="left"/>
      </w:pPr>
      <w:r>
        <w:rPr>
          <w:rFonts w:ascii="Calibri" w:hAnsi="Calibri" w:eastAsia="Calibri" w:cs="Calibri"/>
        </w:rPr>
        <w:tab/>
      </w:r>
      <w:r>
        <w:t>1.3.</w:t>
      </w:r>
      <w:r>
        <w:rPr>
          <w:rFonts w:ascii="Arial" w:hAnsi="Arial" w:eastAsia="Arial" w:cs="Arial"/>
        </w:rPr>
        <w:t xml:space="preserve"> </w:t>
      </w:r>
      <w:r>
        <w:rPr>
          <w:rFonts w:ascii="Arial" w:hAnsi="Arial" w:eastAsia="Arial" w:cs="Arial"/>
        </w:rPr>
        <w:tab/>
      </w:r>
      <w:r>
        <w:t xml:space="preserve">The purpose of this Policy is to provide: </w:t>
      </w:r>
    </w:p>
    <w:p w:rsidR="000230A3" w:rsidRDefault="00A02475" w14:paraId="6E738E1B" w14:textId="77777777">
      <w:pPr>
        <w:numPr>
          <w:ilvl w:val="0"/>
          <w:numId w:val="9"/>
        </w:numPr>
        <w:spacing w:after="124"/>
        <w:ind w:right="564" w:hanging="360"/>
      </w:pPr>
      <w:r>
        <w:t xml:space="preserve">The purpose for having CCTV cameras on the premises; </w:t>
      </w:r>
    </w:p>
    <w:p w:rsidR="000230A3" w:rsidRDefault="00A02475" w14:paraId="621F94E6" w14:textId="77777777">
      <w:pPr>
        <w:numPr>
          <w:ilvl w:val="0"/>
          <w:numId w:val="9"/>
        </w:numPr>
        <w:spacing w:after="124"/>
        <w:ind w:right="564" w:hanging="360"/>
      </w:pPr>
      <w:r>
        <w:t xml:space="preserve">The locations of the CCTV cameras on the premises; </w:t>
      </w:r>
    </w:p>
    <w:p w:rsidR="000230A3" w:rsidRDefault="00A02475" w14:paraId="70A01564" w14:textId="77777777">
      <w:pPr>
        <w:numPr>
          <w:ilvl w:val="0"/>
          <w:numId w:val="9"/>
        </w:numPr>
        <w:spacing w:after="121"/>
        <w:ind w:right="564" w:hanging="360"/>
      </w:pPr>
      <w:r>
        <w:t xml:space="preserve">Guidelines for the use of the CCTV system; and  </w:t>
      </w:r>
    </w:p>
    <w:p w:rsidR="000230A3" w:rsidRDefault="00A02475" w14:paraId="4861955D" w14:textId="77777777">
      <w:pPr>
        <w:numPr>
          <w:ilvl w:val="0"/>
          <w:numId w:val="9"/>
        </w:numPr>
        <w:ind w:right="564" w:hanging="360"/>
      </w:pPr>
      <w:r>
        <w:t xml:space="preserve">Contact details if you wish to discuss CCTV monitoring and/or access images/recordings. </w:t>
      </w:r>
    </w:p>
    <w:p w:rsidR="000230A3" w:rsidRDefault="00A02475" w14:paraId="62ABEA53" w14:textId="77777777">
      <w:pPr>
        <w:spacing w:after="135" w:line="259" w:lineRule="auto"/>
        <w:ind w:left="361" w:firstLine="0"/>
        <w:jc w:val="left"/>
      </w:pPr>
      <w:r>
        <w:lastRenderedPageBreak/>
        <w:t xml:space="preserve"> </w:t>
      </w:r>
    </w:p>
    <w:p w:rsidR="000230A3" w:rsidRDefault="00A02475" w14:paraId="78494E50" w14:textId="77777777">
      <w:pPr>
        <w:pStyle w:val="Heading5"/>
        <w:ind w:left="356"/>
      </w:pPr>
      <w:r>
        <w:t>2.</w:t>
      </w:r>
      <w:r>
        <w:rPr>
          <w:rFonts w:ascii="Arial" w:hAnsi="Arial" w:eastAsia="Arial" w:cs="Arial"/>
        </w:rPr>
        <w:t xml:space="preserve"> </w:t>
      </w:r>
      <w:r>
        <w:t xml:space="preserve">Who is Responsible for this Policy </w:t>
      </w:r>
    </w:p>
    <w:p w:rsidR="000230A3" w:rsidRDefault="00A02475" w14:paraId="2F4E3CF0" w14:textId="77777777">
      <w:pPr>
        <w:ind w:left="1443" w:hanging="720"/>
      </w:pPr>
      <w:r>
        <w:t>2.1.</w:t>
      </w:r>
      <w:r>
        <w:rPr>
          <w:rFonts w:ascii="Arial" w:hAnsi="Arial" w:eastAsia="Arial" w:cs="Arial"/>
        </w:rPr>
        <w:t xml:space="preserve"> </w:t>
      </w:r>
      <w:r>
        <w:t xml:space="preserve">For the purpose of the Data Protection Legislation, the Department is the Data Controller of the CCTV system, with Registration Number: R001501 </w:t>
      </w:r>
    </w:p>
    <w:p w:rsidR="000230A3" w:rsidRDefault="00A02475" w14:paraId="67848FFD" w14:textId="77777777">
      <w:pPr>
        <w:ind w:left="1443" w:hanging="720"/>
      </w:pPr>
      <w:r>
        <w:t>2.2.</w:t>
      </w:r>
      <w:r>
        <w:rPr>
          <w:rFonts w:ascii="Arial" w:hAnsi="Arial" w:eastAsia="Arial" w:cs="Arial"/>
        </w:rPr>
        <w:t xml:space="preserve"> </w:t>
      </w:r>
      <w:r>
        <w:rPr>
          <w:rFonts w:ascii="Arial" w:hAnsi="Arial" w:eastAsia="Arial" w:cs="Arial"/>
        </w:rPr>
        <w:tab/>
      </w:r>
      <w:r>
        <w:t xml:space="preserve">The Headteacher has overall responsibility for the effective operation of the CCTV system and the implementation of this Policy. </w:t>
      </w:r>
    </w:p>
    <w:p w:rsidR="000230A3" w:rsidRDefault="00A02475" w14:paraId="6394BDB7" w14:textId="5F47625B">
      <w:pPr>
        <w:ind w:left="1442" w:hanging="720"/>
      </w:pPr>
      <w:r>
        <w:t>2.3.</w:t>
      </w:r>
      <w:r>
        <w:rPr>
          <w:rFonts w:ascii="Arial" w:hAnsi="Arial" w:eastAsia="Arial" w:cs="Arial"/>
        </w:rPr>
        <w:t xml:space="preserve"> </w:t>
      </w:r>
      <w:r>
        <w:t xml:space="preserve">Any questions with regard to the day-to-day operation of the system should be directed to </w:t>
      </w:r>
      <w:r w:rsidR="002F4C57">
        <w:t xml:space="preserve">Tahir Deen, Data Protection Officer for DESC </w:t>
      </w:r>
      <w:r>
        <w:t xml:space="preserve">in the first instance. </w:t>
      </w:r>
    </w:p>
    <w:p w:rsidR="000230A3" w:rsidRDefault="00A02475" w14:paraId="5C3F0965" w14:textId="77777777">
      <w:pPr>
        <w:ind w:left="1442" w:right="2" w:hanging="720"/>
      </w:pPr>
      <w:r>
        <w:t>2.4.</w:t>
      </w:r>
      <w:r>
        <w:rPr>
          <w:rFonts w:ascii="Arial" w:hAnsi="Arial" w:eastAsia="Arial" w:cs="Arial"/>
        </w:rPr>
        <w:t xml:space="preserve"> </w:t>
      </w:r>
      <w:r>
        <w:t xml:space="preserve">This Policy, along with the use of the CCTV system, will be kept under review and amended as and when required, in accordance with the Data Protection Legislation and Technical Guidance.  </w:t>
      </w:r>
    </w:p>
    <w:p w:rsidR="000230A3" w:rsidRDefault="00A02475" w14:paraId="79584174" w14:textId="77777777">
      <w:pPr>
        <w:spacing w:after="135" w:line="259" w:lineRule="auto"/>
        <w:ind w:left="360" w:firstLine="0"/>
        <w:jc w:val="left"/>
      </w:pPr>
      <w:r>
        <w:t xml:space="preserve"> </w:t>
      </w:r>
    </w:p>
    <w:p w:rsidR="000230A3" w:rsidRDefault="00A02475" w14:paraId="49D3F035" w14:textId="77777777">
      <w:pPr>
        <w:pStyle w:val="Heading5"/>
        <w:ind w:left="356"/>
      </w:pPr>
      <w:r>
        <w:t>3.</w:t>
      </w:r>
      <w:r>
        <w:rPr>
          <w:rFonts w:ascii="Arial" w:hAnsi="Arial" w:eastAsia="Arial" w:cs="Arial"/>
        </w:rPr>
        <w:t xml:space="preserve"> </w:t>
      </w:r>
      <w:r>
        <w:t xml:space="preserve">Purpose of CCTV on the Premises </w:t>
      </w:r>
    </w:p>
    <w:p w:rsidR="000230A3" w:rsidRDefault="00A02475" w14:paraId="62B2FED6" w14:textId="754FAEF7">
      <w:pPr>
        <w:ind w:left="1442" w:right="2" w:hanging="720"/>
      </w:pPr>
      <w:r>
        <w:t>3.1.</w:t>
      </w:r>
      <w:r>
        <w:rPr>
          <w:rFonts w:ascii="Arial" w:hAnsi="Arial" w:eastAsia="Arial" w:cs="Arial"/>
        </w:rPr>
        <w:t xml:space="preserve"> </w:t>
      </w:r>
      <w:r>
        <w:t xml:space="preserve">The school has identified the following reasons for installing the CCTV system on the premises: </w:t>
      </w:r>
    </w:p>
    <w:p w:rsidR="000230A3" w:rsidRDefault="00A02475" w14:paraId="07E752EE" w14:textId="6BD8D4E1">
      <w:pPr>
        <w:spacing w:after="116" w:line="259" w:lineRule="auto"/>
        <w:ind w:left="1488"/>
        <w:jc w:val="left"/>
      </w:pPr>
      <w:r>
        <w:rPr>
          <w:rFonts w:ascii="Segoe UI Symbol" w:hAnsi="Segoe UI Symbol" w:eastAsia="Segoe UI Symbol" w:cs="Segoe UI Symbol"/>
        </w:rPr>
        <w:t>•</w:t>
      </w:r>
      <w:r>
        <w:rPr>
          <w:rFonts w:ascii="Arial" w:hAnsi="Arial" w:eastAsia="Arial" w:cs="Arial"/>
        </w:rPr>
        <w:t xml:space="preserve"> </w:t>
      </w:r>
      <w:r>
        <w:t xml:space="preserve">  </w:t>
      </w:r>
      <w:r w:rsidR="001F1799">
        <w:t>Safeguarding</w:t>
      </w:r>
      <w:r w:rsidR="003A1B45">
        <w:t xml:space="preserve"> of Children and Adults</w:t>
      </w:r>
    </w:p>
    <w:p w:rsidR="000230A3" w:rsidRDefault="00A02475" w14:paraId="50651940" w14:textId="768F613E">
      <w:pPr>
        <w:spacing w:after="116" w:line="259" w:lineRule="auto"/>
        <w:ind w:left="1488"/>
        <w:jc w:val="left"/>
      </w:pPr>
      <w:r>
        <w:rPr>
          <w:rFonts w:ascii="Segoe UI Symbol" w:hAnsi="Segoe UI Symbol" w:eastAsia="Segoe UI Symbol" w:cs="Segoe UI Symbol"/>
        </w:rPr>
        <w:t>•</w:t>
      </w:r>
      <w:r>
        <w:rPr>
          <w:rFonts w:ascii="Arial" w:hAnsi="Arial" w:eastAsia="Arial" w:cs="Arial"/>
        </w:rPr>
        <w:t xml:space="preserve"> </w:t>
      </w:r>
      <w:r>
        <w:t xml:space="preserve"> </w:t>
      </w:r>
      <w:r w:rsidR="003A1B45">
        <w:t>Vandalism</w:t>
      </w:r>
    </w:p>
    <w:p w:rsidR="003A1B45" w:rsidP="003A1B45" w:rsidRDefault="003A1B45" w14:paraId="0697C9AF" w14:textId="1D5C1642">
      <w:pPr>
        <w:spacing w:after="116" w:line="259" w:lineRule="auto"/>
        <w:ind w:left="1488"/>
        <w:jc w:val="left"/>
      </w:pPr>
      <w:r>
        <w:rPr>
          <w:rFonts w:ascii="Segoe UI Symbol" w:hAnsi="Segoe UI Symbol" w:eastAsia="Segoe UI Symbol" w:cs="Segoe UI Symbol"/>
        </w:rPr>
        <w:t>•</w:t>
      </w:r>
      <w:r>
        <w:rPr>
          <w:rFonts w:ascii="Arial" w:hAnsi="Arial" w:eastAsia="Arial" w:cs="Arial"/>
        </w:rPr>
        <w:t xml:space="preserve"> </w:t>
      </w:r>
      <w:r>
        <w:t xml:space="preserve"> </w:t>
      </w:r>
      <w:r w:rsidR="007A0D29">
        <w:t>Health &amp; Safety Accidents and Incidents</w:t>
      </w:r>
    </w:p>
    <w:p w:rsidR="00374D36" w:rsidP="00374D36" w:rsidRDefault="00374D36" w14:paraId="61B202DE" w14:textId="0AC8DECC">
      <w:pPr>
        <w:spacing w:after="116" w:line="259" w:lineRule="auto"/>
        <w:ind w:left="1488"/>
        <w:jc w:val="left"/>
      </w:pPr>
      <w:r>
        <w:rPr>
          <w:rFonts w:ascii="Segoe UI Symbol" w:hAnsi="Segoe UI Symbol" w:eastAsia="Segoe UI Symbol" w:cs="Segoe UI Symbol"/>
        </w:rPr>
        <w:t>•</w:t>
      </w:r>
      <w:r>
        <w:rPr>
          <w:rFonts w:ascii="Arial" w:hAnsi="Arial" w:eastAsia="Arial" w:cs="Arial"/>
        </w:rPr>
        <w:t xml:space="preserve"> </w:t>
      </w:r>
      <w:r>
        <w:t xml:space="preserve"> Intruders</w:t>
      </w:r>
    </w:p>
    <w:p w:rsidR="003A1B45" w:rsidRDefault="00374D36" w14:paraId="4A2EF5C8" w14:textId="12287DBE">
      <w:pPr>
        <w:spacing w:after="116" w:line="259" w:lineRule="auto"/>
        <w:ind w:left="1488"/>
        <w:jc w:val="left"/>
      </w:pPr>
      <w:r>
        <w:rPr>
          <w:rFonts w:ascii="Segoe UI Symbol" w:hAnsi="Segoe UI Symbol" w:eastAsia="Segoe UI Symbol" w:cs="Segoe UI Symbol"/>
        </w:rPr>
        <w:t>•</w:t>
      </w:r>
      <w:r>
        <w:rPr>
          <w:rFonts w:ascii="Arial" w:hAnsi="Arial" w:eastAsia="Arial" w:cs="Arial"/>
        </w:rPr>
        <w:t xml:space="preserve"> </w:t>
      </w:r>
      <w:r>
        <w:t xml:space="preserve"> Criminal Activity</w:t>
      </w:r>
    </w:p>
    <w:p w:rsidR="003A1B45" w:rsidP="003A1B45" w:rsidRDefault="003A1B45" w14:paraId="0E3A8141" w14:textId="77777777">
      <w:pPr>
        <w:pStyle w:val="ListParagraph"/>
        <w:spacing w:after="116" w:line="259" w:lineRule="auto"/>
        <w:ind w:left="1848" w:firstLine="0"/>
        <w:jc w:val="left"/>
      </w:pPr>
    </w:p>
    <w:p w:rsidR="000230A3" w:rsidRDefault="00A02475" w14:paraId="51868D35" w14:textId="77777777">
      <w:pPr>
        <w:spacing w:after="135" w:line="259" w:lineRule="auto"/>
        <w:ind w:left="1440" w:firstLine="0"/>
        <w:jc w:val="left"/>
      </w:pPr>
      <w:r>
        <w:rPr>
          <w:u w:val="single" w:color="000000"/>
        </w:rPr>
        <w:t>*This list is not exhaustive and other purposes may be or become relevant.</w:t>
      </w:r>
      <w:r>
        <w:t xml:space="preserve"> </w:t>
      </w:r>
    </w:p>
    <w:p w:rsidR="000230A3" w:rsidRDefault="00A02475" w14:paraId="31E405BE" w14:textId="77777777">
      <w:pPr>
        <w:spacing w:after="135" w:line="259" w:lineRule="auto"/>
        <w:ind w:left="360" w:firstLine="0"/>
        <w:jc w:val="left"/>
      </w:pPr>
      <w:r>
        <w:t xml:space="preserve"> </w:t>
      </w:r>
    </w:p>
    <w:p w:rsidR="000230A3" w:rsidRDefault="00A02475" w14:paraId="13BD1B8C" w14:textId="77777777">
      <w:pPr>
        <w:pStyle w:val="Heading5"/>
        <w:ind w:left="356"/>
      </w:pPr>
      <w:r>
        <w:t>4.</w:t>
      </w:r>
      <w:r>
        <w:rPr>
          <w:rFonts w:ascii="Arial" w:hAnsi="Arial" w:eastAsia="Arial" w:cs="Arial"/>
        </w:rPr>
        <w:t xml:space="preserve"> </w:t>
      </w:r>
      <w:r>
        <w:t xml:space="preserve">Privacy Impact Assessments </w:t>
      </w:r>
    </w:p>
    <w:p w:rsidR="000230A3" w:rsidRDefault="00A02475" w14:paraId="58D69550" w14:textId="04969E71">
      <w:pPr>
        <w:spacing w:after="170"/>
        <w:ind w:left="1442" w:hanging="720"/>
      </w:pPr>
      <w:r>
        <w:t>4.1.</w:t>
      </w:r>
      <w:r>
        <w:rPr>
          <w:rFonts w:ascii="Arial" w:hAnsi="Arial" w:eastAsia="Arial" w:cs="Arial"/>
        </w:rPr>
        <w:t xml:space="preserve"> </w:t>
      </w:r>
      <w:r>
        <w:t xml:space="preserve">The use of the CCTV system has been subject to a Privacy Impact Assessment, performed by </w:t>
      </w:r>
      <w:r w:rsidR="00374D36">
        <w:t>Clare Cayzer</w:t>
      </w:r>
      <w:r w:rsidR="002A3F5F">
        <w:t xml:space="preserve">, School Business Manager </w:t>
      </w:r>
      <w:r>
        <w:t xml:space="preserve">and signed-off by the DPO.  </w:t>
      </w:r>
    </w:p>
    <w:p w:rsidR="000230A3" w:rsidRDefault="00A02475" w14:paraId="3B2AF488" w14:textId="77777777">
      <w:pPr>
        <w:ind w:left="1442" w:hanging="720"/>
      </w:pPr>
      <w:r>
        <w:t>4.2.</w:t>
      </w:r>
      <w:r>
        <w:rPr>
          <w:rFonts w:ascii="Arial" w:hAnsi="Arial" w:eastAsia="Arial" w:cs="Arial"/>
        </w:rPr>
        <w:t xml:space="preserve"> </w:t>
      </w:r>
      <w:r>
        <w:t xml:space="preserve">Where any changes are to be made to the CCTV system, including any updates or additional cameras, the Privacy Impact Assessment will be updated and signed-off by the DPO. </w:t>
      </w:r>
    </w:p>
    <w:p w:rsidR="00A6675D" w:rsidRDefault="00A6675D" w14:paraId="0C8BB6B8" w14:textId="77777777">
      <w:pPr>
        <w:ind w:left="1442" w:hanging="720"/>
      </w:pPr>
    </w:p>
    <w:p w:rsidR="000230A3" w:rsidRDefault="00A02475" w14:paraId="79F3D068" w14:textId="77777777">
      <w:pPr>
        <w:pStyle w:val="Heading5"/>
        <w:ind w:left="356"/>
      </w:pPr>
      <w:r>
        <w:t>5.</w:t>
      </w:r>
      <w:r>
        <w:rPr>
          <w:rFonts w:ascii="Arial" w:hAnsi="Arial" w:eastAsia="Arial" w:cs="Arial"/>
        </w:rPr>
        <w:t xml:space="preserve"> </w:t>
      </w:r>
      <w:r>
        <w:t xml:space="preserve">Location of Cameras </w:t>
      </w:r>
    </w:p>
    <w:p w:rsidR="000230A3" w:rsidRDefault="00A02475" w14:paraId="198F1F2B" w14:textId="77777777">
      <w:pPr>
        <w:spacing w:after="171"/>
        <w:ind w:left="1442" w:right="1" w:hanging="720"/>
      </w:pPr>
      <w:r>
        <w:t>5.1.</w:t>
      </w:r>
      <w:r>
        <w:rPr>
          <w:rFonts w:ascii="Arial" w:hAnsi="Arial" w:eastAsia="Arial" w:cs="Arial"/>
        </w:rPr>
        <w:t xml:space="preserve"> </w:t>
      </w:r>
      <w:r>
        <w:t xml:space="preserve">Cameras will be sited in specific locations relevant to the purposes for which they are installed and in compliance with Data Protection Legislation and Technical Guidance.  </w:t>
      </w:r>
    </w:p>
    <w:p w:rsidR="000230A3" w:rsidRDefault="00A02475" w14:paraId="22AB71FD" w14:textId="77777777">
      <w:pPr>
        <w:spacing w:after="173"/>
        <w:ind w:left="1442" w:hanging="720"/>
      </w:pPr>
      <w:r>
        <w:t>5.2.</w:t>
      </w:r>
      <w:r>
        <w:rPr>
          <w:rFonts w:ascii="Arial" w:hAnsi="Arial" w:eastAsia="Arial" w:cs="Arial"/>
        </w:rPr>
        <w:t xml:space="preserve"> </w:t>
      </w:r>
      <w:r>
        <w:t xml:space="preserve">CCTV coverage is restricted to areas that are relevant to meeting the purpose of monitoring. These areas will include: </w:t>
      </w:r>
    </w:p>
    <w:p w:rsidR="000230A3" w:rsidRDefault="00A02475" w14:paraId="2640C7AF" w14:textId="77777777">
      <w:pPr>
        <w:numPr>
          <w:ilvl w:val="0"/>
          <w:numId w:val="10"/>
        </w:numPr>
        <w:ind w:right="564" w:hanging="360"/>
      </w:pPr>
      <w:r>
        <w:lastRenderedPageBreak/>
        <w:t xml:space="preserve">School buildings/premises (internal and external); </w:t>
      </w:r>
    </w:p>
    <w:p w:rsidR="000230A3" w:rsidRDefault="00A02475" w14:paraId="1E395713" w14:textId="77777777">
      <w:pPr>
        <w:numPr>
          <w:ilvl w:val="0"/>
          <w:numId w:val="10"/>
        </w:numPr>
        <w:ind w:right="564" w:hanging="360"/>
      </w:pPr>
      <w:r>
        <w:t xml:space="preserve">Car parks and public areas on the school premises; </w:t>
      </w:r>
    </w:p>
    <w:p w:rsidR="000230A3" w:rsidRDefault="00A02475" w14:paraId="18CE26DB" w14:textId="77777777">
      <w:pPr>
        <w:numPr>
          <w:ilvl w:val="0"/>
          <w:numId w:val="10"/>
        </w:numPr>
        <w:spacing w:after="184"/>
        <w:ind w:right="564" w:hanging="360"/>
      </w:pPr>
      <w:r>
        <w:t xml:space="preserve">Internal public areas, including corridors, foyers, and large rooms used for public gatherings. </w:t>
      </w:r>
    </w:p>
    <w:p w:rsidR="000230A3" w:rsidRDefault="00A02475" w14:paraId="37B566D1" w14:textId="77777777">
      <w:pPr>
        <w:numPr>
          <w:ilvl w:val="1"/>
          <w:numId w:val="11"/>
        </w:numPr>
        <w:ind w:right="1" w:hanging="720"/>
      </w:pPr>
      <w:r>
        <w:t xml:space="preserve">Best efforts will be taken to avoid capturing public areas external to the school premises. </w:t>
      </w:r>
    </w:p>
    <w:p w:rsidR="000230A3" w:rsidRDefault="00A02475" w14:paraId="45362FCD" w14:textId="77777777">
      <w:pPr>
        <w:numPr>
          <w:ilvl w:val="1"/>
          <w:numId w:val="11"/>
        </w:numPr>
        <w:spacing w:after="175"/>
        <w:ind w:right="1" w:hanging="720"/>
      </w:pPr>
      <w:r>
        <w:t xml:space="preserve">Due care is taken to uphold reasonable privacy expectations and it is the presumption that cameras will not be located in areas where individuals have such expectations, including: </w:t>
      </w:r>
    </w:p>
    <w:p w:rsidR="000230A3" w:rsidRDefault="00A02475" w14:paraId="4AD49713" w14:textId="77777777">
      <w:pPr>
        <w:numPr>
          <w:ilvl w:val="0"/>
          <w:numId w:val="10"/>
        </w:numPr>
        <w:ind w:right="564" w:hanging="360"/>
      </w:pPr>
      <w:r>
        <w:t xml:space="preserve">Offices; </w:t>
      </w:r>
    </w:p>
    <w:p w:rsidR="000230A3" w:rsidRDefault="00A02475" w14:paraId="58B4984E" w14:textId="77777777">
      <w:pPr>
        <w:numPr>
          <w:ilvl w:val="0"/>
          <w:numId w:val="10"/>
        </w:numPr>
        <w:ind w:right="564" w:hanging="360"/>
      </w:pPr>
      <w:r>
        <w:t xml:space="preserve">Meeting rooms; </w:t>
      </w:r>
    </w:p>
    <w:p w:rsidR="000230A3" w:rsidRDefault="00A02475" w14:paraId="2343D176" w14:textId="77777777">
      <w:pPr>
        <w:numPr>
          <w:ilvl w:val="0"/>
          <w:numId w:val="10"/>
        </w:numPr>
        <w:spacing w:after="4" w:line="370" w:lineRule="auto"/>
        <w:ind w:right="564" w:hanging="360"/>
      </w:pPr>
      <w:r>
        <w:t xml:space="preserve">Classrooms; </w:t>
      </w:r>
      <w:r>
        <w:rPr>
          <w:rFonts w:ascii="Segoe UI Symbol" w:hAnsi="Segoe UI Symbol" w:eastAsia="Segoe UI Symbol" w:cs="Segoe UI Symbol"/>
        </w:rPr>
        <w:t>•</w:t>
      </w:r>
      <w:r>
        <w:rPr>
          <w:rFonts w:ascii="Arial" w:hAnsi="Arial" w:eastAsia="Arial" w:cs="Arial"/>
        </w:rPr>
        <w:t xml:space="preserve"> </w:t>
      </w:r>
      <w:r>
        <w:t xml:space="preserve">Changing rooms; and </w:t>
      </w:r>
    </w:p>
    <w:p w:rsidR="000230A3" w:rsidRDefault="00A02475" w14:paraId="7BC76FA2" w14:textId="77777777">
      <w:pPr>
        <w:numPr>
          <w:ilvl w:val="0"/>
          <w:numId w:val="10"/>
        </w:numPr>
        <w:spacing w:after="120"/>
        <w:ind w:right="564" w:hanging="360"/>
      </w:pPr>
      <w:r>
        <w:t xml:space="preserve">Toilets. </w:t>
      </w:r>
    </w:p>
    <w:p w:rsidR="000230A3" w:rsidRDefault="00A02475" w14:paraId="2D129CE7" w14:textId="77777777">
      <w:pPr>
        <w:spacing w:after="160" w:line="238" w:lineRule="auto"/>
        <w:ind w:left="1453"/>
        <w:jc w:val="left"/>
      </w:pPr>
      <w:commentRangeStart w:id="0"/>
      <w:r>
        <w:t xml:space="preserve">However, where there is reason to believe that criminal activity is taking place in these areas, the school may install CCTV cameras as a preventative measure against such behaviour.  </w:t>
      </w:r>
      <w:commentRangeEnd w:id="0"/>
      <w:r>
        <w:rPr>
          <w:rStyle w:val="CommentReference"/>
        </w:rPr>
        <w:commentReference w:id="0"/>
      </w:r>
    </w:p>
    <w:p w:rsidR="000230A3" w:rsidRDefault="00A02475" w14:paraId="3E1A17EB" w14:textId="77777777">
      <w:pPr>
        <w:spacing w:after="135" w:line="259" w:lineRule="auto"/>
        <w:ind w:left="361" w:firstLine="0"/>
        <w:jc w:val="left"/>
      </w:pPr>
      <w:r>
        <w:t xml:space="preserve"> </w:t>
      </w:r>
    </w:p>
    <w:p w:rsidR="000230A3" w:rsidRDefault="00A02475" w14:paraId="0A146F96" w14:textId="77777777">
      <w:pPr>
        <w:pStyle w:val="Heading5"/>
        <w:ind w:left="356"/>
      </w:pPr>
      <w:r>
        <w:t>6.</w:t>
      </w:r>
      <w:r>
        <w:rPr>
          <w:rFonts w:ascii="Arial" w:hAnsi="Arial" w:eastAsia="Arial" w:cs="Arial"/>
        </w:rPr>
        <w:t xml:space="preserve"> </w:t>
      </w:r>
      <w:r>
        <w:t xml:space="preserve">CCTV System Overview  </w:t>
      </w:r>
    </w:p>
    <w:p w:rsidR="000230A3" w:rsidRDefault="00A02475" w14:paraId="4D097F78" w14:textId="0AAE3FCE">
      <w:pPr>
        <w:ind w:left="1442" w:hanging="720"/>
      </w:pPr>
      <w:r>
        <w:t>6.1.</w:t>
      </w:r>
      <w:r>
        <w:rPr>
          <w:rFonts w:ascii="Arial" w:hAnsi="Arial" w:eastAsia="Arial" w:cs="Arial"/>
        </w:rPr>
        <w:t xml:space="preserve"> </w:t>
      </w:r>
      <w:r>
        <w:t xml:space="preserve">To meet the School’s stated purpose, the CCTV system is capable of recording </w:t>
      </w:r>
      <w:r w:rsidR="002A3F5F">
        <w:t>24 hours per day, 7 days a week.</w:t>
      </w:r>
    </w:p>
    <w:p w:rsidR="000230A3" w:rsidRDefault="00A02475" w14:paraId="006BFE5B" w14:textId="1BE8039E">
      <w:pPr>
        <w:ind w:left="1442" w:right="127" w:hanging="720"/>
      </w:pPr>
      <w:r>
        <w:t>6.2.</w:t>
      </w:r>
      <w:r>
        <w:rPr>
          <w:rFonts w:ascii="Arial" w:hAnsi="Arial" w:eastAsia="Arial" w:cs="Arial"/>
        </w:rPr>
        <w:t xml:space="preserve"> </w:t>
      </w:r>
      <w:r>
        <w:t xml:space="preserve">Recorded images will only be accessed in response to a reported incident; they will not be accessed for monitoring purposes. Images will be retained for </w:t>
      </w:r>
      <w:r w:rsidR="00913E4D">
        <w:t>six</w:t>
      </w:r>
      <w:r>
        <w:t xml:space="preserve"> </w:t>
      </w:r>
      <w:r w:rsidR="00913E4D">
        <w:t>weeks</w:t>
      </w:r>
      <w:r>
        <w:t xml:space="preserve"> from the time of recording, unless the School is required otherwise by law and/or it is necessary for the school to retain recordings as part of an incident investigation. In the case of the latter, the relevant footage will be stored securely until it is no longer required for the purpose for which it was retained. </w:t>
      </w:r>
      <w:r>
        <w:rPr>
          <w:sz w:val="23"/>
        </w:rPr>
        <w:t xml:space="preserve"> </w:t>
      </w:r>
    </w:p>
    <w:p w:rsidR="000230A3" w:rsidRDefault="00A02475" w14:paraId="4A09A1C7" w14:textId="6E41514D">
      <w:pPr>
        <w:ind w:left="1442" w:right="126" w:hanging="720"/>
      </w:pPr>
      <w:r>
        <w:t>6.3.</w:t>
      </w:r>
      <w:r>
        <w:rPr>
          <w:rFonts w:ascii="Arial" w:hAnsi="Arial" w:eastAsia="Arial" w:cs="Arial"/>
        </w:rPr>
        <w:t xml:space="preserve"> </w:t>
      </w:r>
      <w:r>
        <w:t>CCTV operating staff will be limited to a small number of individuals appointed by the</w:t>
      </w:r>
      <w:r w:rsidR="00CB138D">
        <w:t xml:space="preserve"> Headteacher, </w:t>
      </w:r>
      <w:r>
        <w:t xml:space="preserve">who will be required to understand this Policy and Data Protection Policy when appointed. CCTV Operating Staff will also be given appropriate training to ensure they understand and observe the legal requirements related to the processing of relevant data. </w:t>
      </w:r>
      <w:r>
        <w:rPr>
          <w:sz w:val="23"/>
        </w:rPr>
        <w:t xml:space="preserve"> </w:t>
      </w:r>
    </w:p>
    <w:p w:rsidR="000230A3" w:rsidRDefault="00A02475" w14:paraId="6E903C63" w14:textId="77777777">
      <w:pPr>
        <w:ind w:left="1442" w:right="127" w:hanging="720"/>
      </w:pPr>
      <w:r>
        <w:t>6.4.</w:t>
      </w:r>
      <w:r>
        <w:rPr>
          <w:rFonts w:ascii="Arial" w:hAnsi="Arial" w:eastAsia="Arial" w:cs="Arial"/>
        </w:rPr>
        <w:t xml:space="preserve"> </w:t>
      </w:r>
      <w:r>
        <w:t>In order to ensure that the rights of individuals recorded by the CCTV system are protected, we will ensure the Network based CCTV recorder on premises will be operated in a locked room with restricted access, and with password protection on the system to limit access to only approved personnel.</w:t>
      </w:r>
      <w:r>
        <w:rPr>
          <w:sz w:val="23"/>
        </w:rPr>
        <w:t xml:space="preserve">  </w:t>
      </w:r>
    </w:p>
    <w:p w:rsidR="000230A3" w:rsidRDefault="00A02475" w14:paraId="2E699941" w14:textId="77777777">
      <w:pPr>
        <w:spacing w:after="171"/>
        <w:ind w:left="1442" w:right="129" w:hanging="720"/>
      </w:pPr>
      <w:r>
        <w:t>6.5.</w:t>
      </w:r>
      <w:r>
        <w:rPr>
          <w:rFonts w:ascii="Arial" w:hAnsi="Arial" w:eastAsia="Arial" w:cs="Arial"/>
        </w:rPr>
        <w:t xml:space="preserve"> </w:t>
      </w:r>
      <w:r>
        <w:t xml:space="preserve">In order to inform people that they are under surveillance, the school will display clear CCTV signage appropriately in the locations wherein CCTV cameras have been positioned.  </w:t>
      </w:r>
    </w:p>
    <w:p w:rsidR="000230A3" w:rsidRDefault="00A02475" w14:paraId="24290CAF" w14:textId="77777777">
      <w:pPr>
        <w:ind w:left="1442" w:right="127" w:hanging="720"/>
      </w:pPr>
      <w:r>
        <w:t>6.6.</w:t>
      </w:r>
      <w:r>
        <w:rPr>
          <w:rFonts w:ascii="Arial" w:hAnsi="Arial" w:eastAsia="Arial" w:cs="Arial"/>
        </w:rPr>
        <w:t xml:space="preserve"> </w:t>
      </w:r>
      <w:r>
        <w:t xml:space="preserve">The School CCTV systems audio recording will be disabled as this is may be considered intrusive and unnecessary in most circumstances and could </w:t>
      </w:r>
      <w:r>
        <w:lastRenderedPageBreak/>
        <w:t>thereby undermine support and confidence. Nor do the School CCTV systems have the ability for facial recognition.</w:t>
      </w:r>
      <w:r>
        <w:rPr>
          <w:sz w:val="23"/>
        </w:rPr>
        <w:t xml:space="preserve"> </w:t>
      </w:r>
    </w:p>
    <w:p w:rsidR="000230A3" w:rsidRDefault="00A02475" w14:paraId="55D866A5" w14:textId="77777777">
      <w:pPr>
        <w:spacing w:after="135" w:line="259" w:lineRule="auto"/>
        <w:ind w:left="360" w:firstLine="0"/>
        <w:jc w:val="left"/>
      </w:pPr>
      <w:r>
        <w:t xml:space="preserve"> </w:t>
      </w:r>
    </w:p>
    <w:p w:rsidR="00AA02C2" w:rsidRDefault="00AA02C2" w14:paraId="16B33A18" w14:textId="77777777">
      <w:pPr>
        <w:spacing w:after="135" w:line="259" w:lineRule="auto"/>
        <w:ind w:left="360" w:firstLine="0"/>
        <w:jc w:val="left"/>
      </w:pPr>
    </w:p>
    <w:p w:rsidR="000230A3" w:rsidRDefault="00A02475" w14:paraId="69E6B64F" w14:textId="77777777">
      <w:pPr>
        <w:pStyle w:val="Heading5"/>
        <w:ind w:left="356"/>
      </w:pPr>
      <w:r>
        <w:t>7.</w:t>
      </w:r>
      <w:r>
        <w:rPr>
          <w:rFonts w:ascii="Arial" w:hAnsi="Arial" w:eastAsia="Arial" w:cs="Arial"/>
        </w:rPr>
        <w:t xml:space="preserve"> </w:t>
      </w:r>
      <w:r>
        <w:t xml:space="preserve">Requests for Disclosure  </w:t>
      </w:r>
    </w:p>
    <w:p w:rsidR="000230A3" w:rsidRDefault="00A02475" w14:paraId="52ECE3E4" w14:textId="77777777">
      <w:pPr>
        <w:pStyle w:val="Heading6"/>
        <w:tabs>
          <w:tab w:val="center" w:pos="932"/>
          <w:tab w:val="center" w:pos="2230"/>
        </w:tabs>
        <w:ind w:left="0" w:firstLine="0"/>
      </w:pPr>
      <w:r>
        <w:rPr>
          <w:rFonts w:ascii="Calibri" w:hAnsi="Calibri" w:eastAsia="Calibri" w:cs="Calibri"/>
          <w:b w:val="0"/>
        </w:rPr>
        <w:tab/>
      </w:r>
      <w:r>
        <w:t>7.1.</w:t>
      </w:r>
      <w:r>
        <w:rPr>
          <w:rFonts w:ascii="Arial" w:hAnsi="Arial" w:eastAsia="Arial" w:cs="Arial"/>
        </w:rPr>
        <w:t xml:space="preserve"> </w:t>
      </w:r>
      <w:r>
        <w:rPr>
          <w:rFonts w:ascii="Arial" w:hAnsi="Arial" w:eastAsia="Arial" w:cs="Arial"/>
        </w:rPr>
        <w:tab/>
      </w:r>
      <w:r>
        <w:t xml:space="preserve">To Individuals </w:t>
      </w:r>
    </w:p>
    <w:p w:rsidR="000230A3" w:rsidRDefault="00A02475" w14:paraId="64EF90F2" w14:textId="77777777">
      <w:pPr>
        <w:spacing w:after="160" w:line="238" w:lineRule="auto"/>
        <w:ind w:left="1772" w:hanging="1064"/>
        <w:jc w:val="left"/>
      </w:pPr>
      <w:r>
        <w:t>7.1.1.</w:t>
      </w:r>
      <w:r>
        <w:rPr>
          <w:rFonts w:ascii="Arial" w:hAnsi="Arial" w:eastAsia="Arial" w:cs="Arial"/>
        </w:rPr>
        <w:t xml:space="preserve"> </w:t>
      </w:r>
      <w:r>
        <w:rPr>
          <w:rFonts w:ascii="Arial" w:hAnsi="Arial" w:eastAsia="Arial" w:cs="Arial"/>
        </w:rPr>
        <w:tab/>
      </w:r>
      <w:r>
        <w:t>Any request for images by an individual data subject which relate to themselves or a third party acting on their behalf, i.e. “</w:t>
      </w:r>
      <w:r>
        <w:rPr>
          <w:sz w:val="23"/>
        </w:rPr>
        <w:t>Subject Access Requests</w:t>
      </w:r>
      <w:r>
        <w:t xml:space="preserve">” should be made directly to the School, marked for the attention of the Headteacher. Such requests will be processed in line with Data Protection Legislation. Identification and/or a sufficient ‘form of authority’ will be sought by the school upon receipt of such a request.  </w:t>
      </w:r>
    </w:p>
    <w:p w:rsidR="000230A3" w:rsidRDefault="00A02475" w14:paraId="55987C10" w14:textId="77777777">
      <w:pPr>
        <w:ind w:left="1802" w:hanging="1080"/>
      </w:pPr>
      <w:r>
        <w:t>7.1.2.</w:t>
      </w:r>
      <w:r>
        <w:rPr>
          <w:rFonts w:ascii="Arial" w:hAnsi="Arial" w:eastAsia="Arial" w:cs="Arial"/>
        </w:rPr>
        <w:t xml:space="preserve"> </w:t>
      </w:r>
      <w:r>
        <w:rPr>
          <w:rFonts w:ascii="Arial" w:hAnsi="Arial" w:eastAsia="Arial" w:cs="Arial"/>
        </w:rPr>
        <w:tab/>
      </w:r>
      <w:r>
        <w:t xml:space="preserve">In order for the school to locate the relevant images, sufficient detail should be provided by the requester, such as date/location and time. </w:t>
      </w:r>
    </w:p>
    <w:p w:rsidR="000230A3" w:rsidRDefault="00A02475" w14:paraId="55DC5E15" w14:textId="77777777">
      <w:pPr>
        <w:spacing w:after="160" w:line="238" w:lineRule="auto"/>
        <w:ind w:left="1788" w:hanging="1080"/>
        <w:jc w:val="left"/>
      </w:pPr>
      <w:r>
        <w:t>7.1.3.</w:t>
      </w:r>
      <w:r>
        <w:rPr>
          <w:rFonts w:ascii="Arial" w:hAnsi="Arial" w:eastAsia="Arial" w:cs="Arial"/>
        </w:rPr>
        <w:t xml:space="preserve"> </w:t>
      </w:r>
      <w:r>
        <w:rPr>
          <w:rFonts w:ascii="Arial" w:hAnsi="Arial" w:eastAsia="Arial" w:cs="Arial"/>
        </w:rPr>
        <w:tab/>
      </w:r>
      <w:r>
        <w:t>Where images include third parties, the school may not be in a position</w:t>
      </w:r>
      <w:r>
        <w:t xml:space="preserve"> to release the image/footage where doing so would place them in breach of Data Protection Legislation. Requests will be processed on a case by case basis and the ‘right of access’ granted when appropriate. </w:t>
      </w:r>
    </w:p>
    <w:p w:rsidR="000230A3" w:rsidRDefault="00A02475" w14:paraId="02123788" w14:textId="77777777">
      <w:pPr>
        <w:spacing w:after="146" w:line="259" w:lineRule="auto"/>
        <w:ind w:left="1803" w:firstLine="0"/>
        <w:jc w:val="left"/>
      </w:pPr>
      <w:r>
        <w:t xml:space="preserve"> </w:t>
      </w:r>
    </w:p>
    <w:p w:rsidR="00AA02C2" w:rsidRDefault="00AA02C2" w14:paraId="18495D30" w14:textId="77777777">
      <w:pPr>
        <w:spacing w:after="146" w:line="259" w:lineRule="auto"/>
        <w:ind w:left="1803" w:firstLine="0"/>
        <w:jc w:val="left"/>
      </w:pPr>
    </w:p>
    <w:p w:rsidR="000230A3" w:rsidRDefault="00A02475" w14:paraId="0FE8FF1A" w14:textId="77777777">
      <w:pPr>
        <w:pStyle w:val="Heading6"/>
        <w:tabs>
          <w:tab w:val="center" w:pos="933"/>
          <w:tab w:val="center" w:pos="2318"/>
        </w:tabs>
        <w:ind w:left="0" w:firstLine="0"/>
      </w:pPr>
      <w:r>
        <w:rPr>
          <w:rFonts w:ascii="Calibri" w:hAnsi="Calibri" w:eastAsia="Calibri" w:cs="Calibri"/>
          <w:b w:val="0"/>
        </w:rPr>
        <w:tab/>
      </w:r>
      <w:r>
        <w:t>7.2.</w:t>
      </w:r>
      <w:r>
        <w:rPr>
          <w:rFonts w:ascii="Arial" w:hAnsi="Arial" w:eastAsia="Arial" w:cs="Arial"/>
        </w:rPr>
        <w:t xml:space="preserve"> </w:t>
      </w:r>
      <w:r>
        <w:rPr>
          <w:rFonts w:ascii="Arial" w:hAnsi="Arial" w:eastAsia="Arial" w:cs="Arial"/>
        </w:rPr>
        <w:tab/>
      </w:r>
      <w:r>
        <w:t xml:space="preserve">To Third Parties </w:t>
      </w:r>
    </w:p>
    <w:p w:rsidR="000230A3" w:rsidRDefault="00A02475" w14:paraId="788F3FBE" w14:textId="77777777">
      <w:pPr>
        <w:spacing w:after="160" w:line="238" w:lineRule="auto"/>
        <w:ind w:left="1787" w:hanging="1079"/>
        <w:jc w:val="left"/>
      </w:pPr>
      <w:r>
        <w:t>7.2.1.</w:t>
      </w:r>
      <w:r>
        <w:rPr>
          <w:rFonts w:ascii="Arial" w:hAnsi="Arial" w:eastAsia="Arial" w:cs="Arial"/>
        </w:rPr>
        <w:t xml:space="preserve"> </w:t>
      </w:r>
      <w:r>
        <w:rPr>
          <w:rFonts w:ascii="Arial" w:hAnsi="Arial" w:eastAsia="Arial" w:cs="Arial"/>
        </w:rPr>
        <w:tab/>
      </w:r>
      <w:r>
        <w:t>CCTV footage will not be routinely shared with external agencies or bodies, whether statutory prosecution agencies, the judicial system, local government agencies, legal representatives, data subjects or other external bodies except upon receipt of a valid request. For example, it may be necessary for us to share recorded footage in limited circumstances such as where a law enforcement agency is investigating a crime.</w:t>
      </w:r>
      <w:r>
        <w:rPr>
          <w:sz w:val="24"/>
        </w:rPr>
        <w:t xml:space="preserve"> </w:t>
      </w:r>
      <w:r>
        <w:t xml:space="preserve">These images may be disclosed via viewing or by providing a copy of the images. </w:t>
      </w:r>
    </w:p>
    <w:p w:rsidR="00AA02C2" w:rsidP="00C01862" w:rsidRDefault="00A02475" w14:paraId="48ABE1E3" w14:textId="77777777">
      <w:pPr>
        <w:spacing w:after="160" w:line="238" w:lineRule="auto"/>
        <w:ind w:left="1788" w:hanging="1080"/>
        <w:jc w:val="left"/>
      </w:pPr>
      <w:r>
        <w:t>7.2.2.</w:t>
      </w:r>
      <w:r>
        <w:rPr>
          <w:rFonts w:ascii="Arial" w:hAnsi="Arial" w:eastAsia="Arial" w:cs="Arial"/>
        </w:rPr>
        <w:t xml:space="preserve"> </w:t>
      </w:r>
      <w:r>
        <w:rPr>
          <w:rFonts w:ascii="Arial" w:hAnsi="Arial" w:eastAsia="Arial" w:cs="Arial"/>
        </w:rPr>
        <w:tab/>
      </w:r>
      <w:r>
        <w:t xml:space="preserve">The School will consider all such requests in line with Data Protection Legislation and release images only where a relevant exemption to the Data Protection Legislation applies. </w:t>
      </w:r>
    </w:p>
    <w:p w:rsidR="00AA02C2" w:rsidP="00C01862" w:rsidRDefault="00AA02C2" w14:paraId="777DF320" w14:textId="77777777">
      <w:pPr>
        <w:spacing w:after="160" w:line="238" w:lineRule="auto"/>
        <w:ind w:left="1788" w:hanging="1080"/>
        <w:jc w:val="left"/>
      </w:pPr>
    </w:p>
    <w:p w:rsidR="000230A3" w:rsidRDefault="00A02475" w14:paraId="2FA15913" w14:textId="77777777">
      <w:pPr>
        <w:spacing w:after="0" w:line="259" w:lineRule="auto"/>
        <w:ind w:left="722" w:firstLine="0"/>
        <w:jc w:val="left"/>
      </w:pPr>
      <w:r>
        <w:t xml:space="preserve"> </w:t>
      </w:r>
    </w:p>
    <w:p w:rsidR="000230A3" w:rsidRDefault="00A02475" w14:paraId="5BE30651" w14:textId="77777777">
      <w:pPr>
        <w:pStyle w:val="Heading5"/>
        <w:ind w:left="356"/>
      </w:pPr>
      <w:r>
        <w:t>8.</w:t>
      </w:r>
      <w:r>
        <w:rPr>
          <w:rFonts w:ascii="Arial" w:hAnsi="Arial" w:eastAsia="Arial" w:cs="Arial"/>
        </w:rPr>
        <w:t xml:space="preserve"> </w:t>
      </w:r>
      <w:r>
        <w:t xml:space="preserve">Complaints </w:t>
      </w:r>
    </w:p>
    <w:p w:rsidR="000230A3" w:rsidRDefault="00A02475" w14:paraId="2F763827" w14:textId="77777777">
      <w:pPr>
        <w:ind w:left="1800" w:hanging="720"/>
      </w:pPr>
      <w:r>
        <w:t>8.1.</w:t>
      </w:r>
      <w:r>
        <w:rPr>
          <w:rFonts w:ascii="Arial" w:hAnsi="Arial" w:eastAsia="Arial" w:cs="Arial"/>
        </w:rPr>
        <w:t xml:space="preserve"> </w:t>
      </w:r>
      <w:r>
        <w:t xml:space="preserve">Any complaint regarding the School’s CCTV will be dealt with in line with the Department’s Complaints Policy, which is available at:    </w:t>
      </w:r>
    </w:p>
    <w:p w:rsidR="000230A3" w:rsidRDefault="000230A3" w14:paraId="65550B21" w14:textId="77777777">
      <w:pPr>
        <w:spacing w:after="150" w:line="249" w:lineRule="auto"/>
        <w:ind w:left="1800" w:firstLine="0"/>
        <w:jc w:val="left"/>
      </w:pPr>
      <w:hyperlink r:id="rId15">
        <w:r>
          <w:rPr>
            <w:color w:val="0000FF"/>
            <w:u w:val="single" w:color="0000FF"/>
          </w:rPr>
          <w:t>https://www.gov.im/media/1381776/external-complaints-procedure</w:t>
        </w:r>
      </w:hyperlink>
      <w:hyperlink r:id="rId16">
        <w:r>
          <w:rPr>
            <w:color w:val="0000FF"/>
            <w:u w:val="single" w:color="0000FF"/>
          </w:rPr>
          <w:t>051023.pdf</w:t>
        </w:r>
      </w:hyperlink>
      <w:hyperlink r:id="rId17">
        <w:r>
          <w:t xml:space="preserve"> </w:t>
        </w:r>
      </w:hyperlink>
      <w:r w:rsidR="00A02475">
        <w:t xml:space="preserve"> </w:t>
      </w:r>
    </w:p>
    <w:p w:rsidR="000230A3" w:rsidRDefault="00A02475" w14:paraId="0A98DE76" w14:textId="77777777">
      <w:pPr>
        <w:ind w:left="1799" w:right="1" w:hanging="719"/>
      </w:pPr>
      <w:r>
        <w:lastRenderedPageBreak/>
        <w:t>8.2.</w:t>
      </w:r>
      <w:r>
        <w:rPr>
          <w:rFonts w:ascii="Arial" w:hAnsi="Arial" w:eastAsia="Arial" w:cs="Arial"/>
        </w:rPr>
        <w:t xml:space="preserve"> </w:t>
      </w:r>
      <w:r>
        <w:t xml:space="preserve">You have the right to make a complaint at any time to the Information Commissioner, the Isle of Man’s supervisory authority for data protection issues. The Commissioner’s contact details are as follows: </w:t>
      </w:r>
    </w:p>
    <w:p w:rsidR="000230A3" w:rsidRDefault="00A02475" w14:paraId="259B16CE" w14:textId="77777777">
      <w:pPr>
        <w:spacing w:after="10"/>
        <w:ind w:left="1809" w:right="564"/>
      </w:pPr>
      <w:r>
        <w:t xml:space="preserve">The Information Commissioner </w:t>
      </w:r>
    </w:p>
    <w:p w:rsidR="000230A3" w:rsidRDefault="00A02475" w14:paraId="49C6B0AE" w14:textId="77777777">
      <w:pPr>
        <w:spacing w:after="10"/>
        <w:ind w:left="1809" w:right="564"/>
      </w:pPr>
      <w:r>
        <w:t xml:space="preserve">First Floor </w:t>
      </w:r>
    </w:p>
    <w:p w:rsidR="000230A3" w:rsidRDefault="00A02475" w14:paraId="6674E6DD" w14:textId="77777777">
      <w:pPr>
        <w:spacing w:after="10"/>
        <w:ind w:left="1809" w:right="564"/>
      </w:pPr>
      <w:r>
        <w:t xml:space="preserve">Prospect House </w:t>
      </w:r>
    </w:p>
    <w:p w:rsidR="000230A3" w:rsidRDefault="00A02475" w14:paraId="2DC99C74" w14:textId="77777777">
      <w:pPr>
        <w:spacing w:after="10"/>
        <w:ind w:left="1809" w:right="564"/>
      </w:pPr>
      <w:r>
        <w:t xml:space="preserve">Douglas </w:t>
      </w:r>
    </w:p>
    <w:p w:rsidR="000230A3" w:rsidRDefault="00A02475" w14:paraId="2A83E4C2" w14:textId="77777777">
      <w:pPr>
        <w:spacing w:after="10"/>
        <w:ind w:left="1809" w:right="564"/>
      </w:pPr>
      <w:r>
        <w:t xml:space="preserve">IM1 1ET </w:t>
      </w:r>
    </w:p>
    <w:p w:rsidR="000230A3" w:rsidRDefault="00A02475" w14:paraId="20EBBF6B" w14:textId="77777777">
      <w:pPr>
        <w:spacing w:after="0" w:line="259" w:lineRule="auto"/>
        <w:ind w:left="1799" w:firstLine="0"/>
        <w:jc w:val="left"/>
      </w:pPr>
      <w:r>
        <w:t xml:space="preserve"> </w:t>
      </w:r>
    </w:p>
    <w:p w:rsidR="000230A3" w:rsidRDefault="00A02475" w14:paraId="0F1B36A7" w14:textId="77777777">
      <w:pPr>
        <w:spacing w:after="10"/>
        <w:ind w:left="1809" w:right="564"/>
      </w:pPr>
      <w:r>
        <w:t xml:space="preserve">Tel: +44 1624 693260 </w:t>
      </w:r>
    </w:p>
    <w:p w:rsidR="000230A3" w:rsidRDefault="00A02475" w14:paraId="220C62C9" w14:textId="77777777">
      <w:pPr>
        <w:spacing w:after="10" w:line="249" w:lineRule="auto"/>
        <w:ind w:left="1799" w:firstLine="0"/>
        <w:jc w:val="left"/>
      </w:pPr>
      <w:r>
        <w:t xml:space="preserve">Email: </w:t>
      </w:r>
      <w:r>
        <w:rPr>
          <w:color w:val="0000FF"/>
          <w:u w:val="single" w:color="0000FF"/>
        </w:rPr>
        <w:t>ask@inforights.im</w:t>
      </w:r>
      <w:r>
        <w:t xml:space="preserve">  </w:t>
      </w:r>
    </w:p>
    <w:p w:rsidR="000230A3" w:rsidRDefault="00A02475" w14:paraId="503682C0" w14:textId="77777777">
      <w:pPr>
        <w:spacing w:after="10" w:line="249" w:lineRule="auto"/>
        <w:ind w:left="1800" w:firstLine="0"/>
        <w:jc w:val="left"/>
      </w:pPr>
      <w:r>
        <w:t xml:space="preserve">Website: </w:t>
      </w:r>
      <w:r>
        <w:rPr>
          <w:color w:val="0000FF"/>
          <w:u w:val="single" w:color="0000FF"/>
        </w:rPr>
        <w:t>www</w:t>
      </w:r>
      <w:hyperlink r:id="rId18">
        <w:r w:rsidR="000230A3">
          <w:rPr>
            <w:color w:val="0000FF"/>
            <w:u w:val="single" w:color="0000FF"/>
          </w:rPr>
          <w:t>.inforights.</w:t>
        </w:r>
      </w:hyperlink>
      <w:r>
        <w:rPr>
          <w:color w:val="0000FF"/>
          <w:u w:val="single" w:color="0000FF"/>
        </w:rPr>
        <w:t>im</w:t>
      </w:r>
      <w:r>
        <w:rPr>
          <w:color w:val="0000FF"/>
        </w:rPr>
        <w:t xml:space="preserve"> </w:t>
      </w:r>
    </w:p>
    <w:p w:rsidR="000230A3" w:rsidRDefault="00A02475" w14:paraId="5642CF66" w14:textId="77777777">
      <w:pPr>
        <w:spacing w:after="0" w:line="259" w:lineRule="auto"/>
        <w:ind w:left="360" w:firstLine="0"/>
        <w:jc w:val="left"/>
      </w:pPr>
      <w:r>
        <w:rPr>
          <w:b/>
        </w:rPr>
        <w:t xml:space="preserve"> </w:t>
      </w:r>
    </w:p>
    <w:p w:rsidR="000230A3" w:rsidRDefault="00A02475" w14:paraId="5C1B591D" w14:textId="77777777">
      <w:pPr>
        <w:spacing w:after="0" w:line="259" w:lineRule="auto"/>
        <w:ind w:left="360" w:firstLine="0"/>
        <w:jc w:val="left"/>
      </w:pPr>
      <w:r>
        <w:rPr>
          <w:b/>
        </w:rPr>
        <w:t xml:space="preserve"> </w:t>
      </w:r>
    </w:p>
    <w:p w:rsidR="000230A3" w:rsidRDefault="00A02475" w14:paraId="20369E4E" w14:textId="77777777">
      <w:pPr>
        <w:spacing w:after="0" w:line="259" w:lineRule="auto"/>
        <w:ind w:left="360" w:firstLine="0"/>
        <w:jc w:val="left"/>
      </w:pPr>
      <w:r>
        <w:rPr>
          <w:b/>
        </w:rPr>
        <w:t xml:space="preserve"> </w:t>
      </w:r>
    </w:p>
    <w:p w:rsidR="000230A3" w:rsidRDefault="00A02475" w14:paraId="6A63D7F9" w14:textId="77777777">
      <w:pPr>
        <w:spacing w:after="0" w:line="259" w:lineRule="auto"/>
        <w:ind w:left="360" w:firstLine="0"/>
        <w:jc w:val="left"/>
      </w:pPr>
      <w:r>
        <w:t xml:space="preserve"> </w:t>
      </w:r>
    </w:p>
    <w:sectPr w:rsidR="000230A3">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E" w:author="Ben Eyres" w:date="2025-08-13T11:40:00Z" w:id="0">
    <w:p w:rsidR="00A02475" w:rsidP="00A02475" w:rsidRDefault="00A02475" w14:paraId="61824FA5" w14:textId="77777777">
      <w:pPr>
        <w:jc w:val="left"/>
      </w:pPr>
      <w:r>
        <w:rPr>
          <w:rStyle w:val="CommentReference"/>
        </w:rPr>
        <w:annotationRef/>
      </w:r>
      <w:r>
        <w:rPr>
          <w:sz w:val="20"/>
          <w:szCs w:val="20"/>
        </w:rPr>
        <w:t>Is this comment needed, as it says that the policy will be updated if there are changes to the cameras earlier in the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824F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183FD0" w16cex:dateUtc="2025-08-13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824FA5" w16cid:durableId="30183F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1350" w:rsidRDefault="00AF1350" w14:paraId="72867169" w14:textId="77777777">
      <w:pPr>
        <w:spacing w:after="0" w:line="240" w:lineRule="auto"/>
      </w:pPr>
      <w:r>
        <w:separator/>
      </w:r>
    </w:p>
  </w:endnote>
  <w:endnote w:type="continuationSeparator" w:id="0">
    <w:p w:rsidR="00AF1350" w:rsidRDefault="00AF1350" w14:paraId="3085DA1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30A3" w:rsidRDefault="000230A3" w14:paraId="5691E998" w14:textId="7777777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30A3" w:rsidRDefault="000230A3" w14:paraId="48DA865D" w14:textId="7777777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30A3" w:rsidRDefault="000230A3" w14:paraId="27024923" w14:textId="7777777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1350" w:rsidRDefault="00AF1350" w14:paraId="21E6FDAE" w14:textId="77777777">
      <w:pPr>
        <w:spacing w:after="0" w:line="240" w:lineRule="auto"/>
      </w:pPr>
      <w:r>
        <w:separator/>
      </w:r>
    </w:p>
  </w:footnote>
  <w:footnote w:type="continuationSeparator" w:id="0">
    <w:p w:rsidR="00AF1350" w:rsidRDefault="00AF1350" w14:paraId="27BA971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30A3" w:rsidRDefault="000230A3" w14:paraId="423D70CA" w14:textId="7777777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30A3" w:rsidRDefault="000230A3" w14:paraId="4C2A27B1" w14:textId="7777777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30A3" w:rsidRDefault="000230A3" w14:paraId="703CC689" w14:textId="7777777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35D4"/>
    <w:multiLevelType w:val="hybridMultilevel"/>
    <w:tmpl w:val="647E93AA"/>
    <w:lvl w:ilvl="0" w:tplc="8D069560">
      <w:start w:val="1"/>
      <w:numFmt w:val="bullet"/>
      <w:lvlText w:val="•"/>
      <w:lvlJc w:val="left"/>
      <w:pPr>
        <w:ind w:left="74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610139C">
      <w:start w:val="1"/>
      <w:numFmt w:val="bullet"/>
      <w:lvlText w:val="o"/>
      <w:lvlJc w:val="left"/>
      <w:pPr>
        <w:ind w:left="143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6486384">
      <w:start w:val="1"/>
      <w:numFmt w:val="bullet"/>
      <w:lvlText w:val="▪"/>
      <w:lvlJc w:val="left"/>
      <w:pPr>
        <w:ind w:left="215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358F9F4">
      <w:start w:val="1"/>
      <w:numFmt w:val="bullet"/>
      <w:lvlText w:val="•"/>
      <w:lvlJc w:val="left"/>
      <w:pPr>
        <w:ind w:left="287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89CEA20">
      <w:start w:val="1"/>
      <w:numFmt w:val="bullet"/>
      <w:lvlText w:val="o"/>
      <w:lvlJc w:val="left"/>
      <w:pPr>
        <w:ind w:left="359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7582910">
      <w:start w:val="1"/>
      <w:numFmt w:val="bullet"/>
      <w:lvlText w:val="▪"/>
      <w:lvlJc w:val="left"/>
      <w:pPr>
        <w:ind w:left="431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4BCCD58">
      <w:start w:val="1"/>
      <w:numFmt w:val="bullet"/>
      <w:lvlText w:val="•"/>
      <w:lvlJc w:val="left"/>
      <w:pPr>
        <w:ind w:left="503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C887C10">
      <w:start w:val="1"/>
      <w:numFmt w:val="bullet"/>
      <w:lvlText w:val="o"/>
      <w:lvlJc w:val="left"/>
      <w:pPr>
        <w:ind w:left="575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962F140">
      <w:start w:val="1"/>
      <w:numFmt w:val="bullet"/>
      <w:lvlText w:val="▪"/>
      <w:lvlJc w:val="left"/>
      <w:pPr>
        <w:ind w:left="647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CA54050"/>
    <w:multiLevelType w:val="multilevel"/>
    <w:tmpl w:val="1CA07E6A"/>
    <w:lvl w:ilvl="0">
      <w:start w:val="5"/>
      <w:numFmt w:val="decimal"/>
      <w:lvlText w:val="%1"/>
      <w:lvlJc w:val="left"/>
      <w:pPr>
        <w:ind w:left="36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start w:val="3"/>
      <w:numFmt w:val="decimal"/>
      <w:lvlRestart w:val="0"/>
      <w:lvlText w:val="%1.%2."/>
      <w:lvlJc w:val="left"/>
      <w:pPr>
        <w:ind w:left="144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144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216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88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60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32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504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76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B9303F8"/>
    <w:multiLevelType w:val="hybridMultilevel"/>
    <w:tmpl w:val="E1E48DDE"/>
    <w:lvl w:ilvl="0" w:tplc="F0B4F3A0">
      <w:start w:val="1"/>
      <w:numFmt w:val="bullet"/>
      <w:lvlText w:val="•"/>
      <w:lvlJc w:val="left"/>
      <w:pPr>
        <w:ind w:left="75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C1A83EE">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222565C">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44267B8">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88C0E4E">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FD21840">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4F41DB0">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B9609F2">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A1E6054">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25666C8C"/>
    <w:multiLevelType w:val="hybridMultilevel"/>
    <w:tmpl w:val="37A40FC4"/>
    <w:lvl w:ilvl="0" w:tplc="0F523902">
      <w:start w:val="1"/>
      <w:numFmt w:val="bullet"/>
      <w:lvlText w:val="•"/>
      <w:lvlJc w:val="left"/>
      <w:pPr>
        <w:ind w:left="7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ECE700E">
      <w:start w:val="1"/>
      <w:numFmt w:val="bullet"/>
      <w:lvlText w:val="o"/>
      <w:lvlJc w:val="left"/>
      <w:pPr>
        <w:ind w:left="145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30228D4">
      <w:start w:val="1"/>
      <w:numFmt w:val="bullet"/>
      <w:lvlText w:val="▪"/>
      <w:lvlJc w:val="left"/>
      <w:pPr>
        <w:ind w:left="217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B0C89744">
      <w:start w:val="1"/>
      <w:numFmt w:val="bullet"/>
      <w:lvlText w:val="•"/>
      <w:lvlJc w:val="left"/>
      <w:pPr>
        <w:ind w:left="289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82AC938">
      <w:start w:val="1"/>
      <w:numFmt w:val="bullet"/>
      <w:lvlText w:val="o"/>
      <w:lvlJc w:val="left"/>
      <w:pPr>
        <w:ind w:left="361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DDA0F9F8">
      <w:start w:val="1"/>
      <w:numFmt w:val="bullet"/>
      <w:lvlText w:val="▪"/>
      <w:lvlJc w:val="left"/>
      <w:pPr>
        <w:ind w:left="433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69031E0">
      <w:start w:val="1"/>
      <w:numFmt w:val="bullet"/>
      <w:lvlText w:val="•"/>
      <w:lvlJc w:val="left"/>
      <w:pPr>
        <w:ind w:left="505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1A28708">
      <w:start w:val="1"/>
      <w:numFmt w:val="bullet"/>
      <w:lvlText w:val="o"/>
      <w:lvlJc w:val="left"/>
      <w:pPr>
        <w:ind w:left="577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66820A8">
      <w:start w:val="1"/>
      <w:numFmt w:val="bullet"/>
      <w:lvlText w:val="▪"/>
      <w:lvlJc w:val="left"/>
      <w:pPr>
        <w:ind w:left="649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386C41A3"/>
    <w:multiLevelType w:val="hybridMultilevel"/>
    <w:tmpl w:val="7B1075B2"/>
    <w:lvl w:ilvl="0" w:tplc="9EA4983E">
      <w:start w:val="1"/>
      <w:numFmt w:val="bullet"/>
      <w:lvlText w:val="•"/>
      <w:lvlJc w:val="left"/>
      <w:pPr>
        <w:ind w:left="18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E6C2D78">
      <w:start w:val="1"/>
      <w:numFmt w:val="bullet"/>
      <w:lvlText w:val="o"/>
      <w:lvlJc w:val="left"/>
      <w:pPr>
        <w:ind w:left="22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264DB3E">
      <w:start w:val="1"/>
      <w:numFmt w:val="bullet"/>
      <w:lvlText w:val="▪"/>
      <w:lvlJc w:val="left"/>
      <w:pPr>
        <w:ind w:left="293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43845FA">
      <w:start w:val="1"/>
      <w:numFmt w:val="bullet"/>
      <w:lvlText w:val="•"/>
      <w:lvlJc w:val="left"/>
      <w:pPr>
        <w:ind w:left="36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FC2F2D6">
      <w:start w:val="1"/>
      <w:numFmt w:val="bullet"/>
      <w:lvlText w:val="o"/>
      <w:lvlJc w:val="left"/>
      <w:pPr>
        <w:ind w:left="437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D6C04F8">
      <w:start w:val="1"/>
      <w:numFmt w:val="bullet"/>
      <w:lvlText w:val="▪"/>
      <w:lvlJc w:val="left"/>
      <w:pPr>
        <w:ind w:left="509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F4CC266">
      <w:start w:val="1"/>
      <w:numFmt w:val="bullet"/>
      <w:lvlText w:val="•"/>
      <w:lvlJc w:val="left"/>
      <w:pPr>
        <w:ind w:left="58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5A6299E">
      <w:start w:val="1"/>
      <w:numFmt w:val="bullet"/>
      <w:lvlText w:val="o"/>
      <w:lvlJc w:val="left"/>
      <w:pPr>
        <w:ind w:left="653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5B89158">
      <w:start w:val="1"/>
      <w:numFmt w:val="bullet"/>
      <w:lvlText w:val="▪"/>
      <w:lvlJc w:val="left"/>
      <w:pPr>
        <w:ind w:left="725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388C0CAF"/>
    <w:multiLevelType w:val="hybridMultilevel"/>
    <w:tmpl w:val="75F47826"/>
    <w:lvl w:ilvl="0" w:tplc="B0B8FBE4">
      <w:start w:val="1"/>
      <w:numFmt w:val="bullet"/>
      <w:lvlText w:val=""/>
      <w:lvlJc w:val="left"/>
      <w:pPr>
        <w:ind w:left="82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1CF093BC">
      <w:start w:val="1"/>
      <w:numFmt w:val="bullet"/>
      <w:lvlText w:val="o"/>
      <w:lvlJc w:val="left"/>
      <w:pPr>
        <w:ind w:left="154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2DD0C8B2">
      <w:start w:val="1"/>
      <w:numFmt w:val="bullet"/>
      <w:lvlText w:val="▪"/>
      <w:lvlJc w:val="left"/>
      <w:pPr>
        <w:ind w:left="226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0D84E002">
      <w:start w:val="1"/>
      <w:numFmt w:val="bullet"/>
      <w:lvlText w:val="•"/>
      <w:lvlJc w:val="left"/>
      <w:pPr>
        <w:ind w:left="298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6D98FBDE">
      <w:start w:val="1"/>
      <w:numFmt w:val="bullet"/>
      <w:lvlText w:val="o"/>
      <w:lvlJc w:val="left"/>
      <w:pPr>
        <w:ind w:left="370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0F6ACBF2">
      <w:start w:val="1"/>
      <w:numFmt w:val="bullet"/>
      <w:lvlText w:val="▪"/>
      <w:lvlJc w:val="left"/>
      <w:pPr>
        <w:ind w:left="442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A57E5D5A">
      <w:start w:val="1"/>
      <w:numFmt w:val="bullet"/>
      <w:lvlText w:val="•"/>
      <w:lvlJc w:val="left"/>
      <w:pPr>
        <w:ind w:left="514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99E8DBF2">
      <w:start w:val="1"/>
      <w:numFmt w:val="bullet"/>
      <w:lvlText w:val="o"/>
      <w:lvlJc w:val="left"/>
      <w:pPr>
        <w:ind w:left="586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918880F0">
      <w:start w:val="1"/>
      <w:numFmt w:val="bullet"/>
      <w:lvlText w:val="▪"/>
      <w:lvlJc w:val="left"/>
      <w:pPr>
        <w:ind w:left="658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38A70D7B"/>
    <w:multiLevelType w:val="hybridMultilevel"/>
    <w:tmpl w:val="C010A76E"/>
    <w:lvl w:ilvl="0" w:tplc="AF76EDFC">
      <w:start w:val="1"/>
      <w:numFmt w:val="bullet"/>
      <w:lvlText w:val="•"/>
      <w:lvlJc w:val="left"/>
      <w:pPr>
        <w:ind w:left="74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99B2ACAA">
      <w:start w:val="1"/>
      <w:numFmt w:val="bullet"/>
      <w:lvlText w:val="o"/>
      <w:lvlJc w:val="left"/>
      <w:pPr>
        <w:ind w:left="143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E6C0A5A">
      <w:start w:val="1"/>
      <w:numFmt w:val="bullet"/>
      <w:lvlText w:val="▪"/>
      <w:lvlJc w:val="left"/>
      <w:pPr>
        <w:ind w:left="21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DB8CF2E">
      <w:start w:val="1"/>
      <w:numFmt w:val="bullet"/>
      <w:lvlText w:val="•"/>
      <w:lvlJc w:val="left"/>
      <w:pPr>
        <w:ind w:left="287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29EFDD4">
      <w:start w:val="1"/>
      <w:numFmt w:val="bullet"/>
      <w:lvlText w:val="o"/>
      <w:lvlJc w:val="left"/>
      <w:pPr>
        <w:ind w:left="359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9641564">
      <w:start w:val="1"/>
      <w:numFmt w:val="bullet"/>
      <w:lvlText w:val="▪"/>
      <w:lvlJc w:val="left"/>
      <w:pPr>
        <w:ind w:left="431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0A48E358">
      <w:start w:val="1"/>
      <w:numFmt w:val="bullet"/>
      <w:lvlText w:val="•"/>
      <w:lvlJc w:val="left"/>
      <w:pPr>
        <w:ind w:left="503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E6EA2CC">
      <w:start w:val="1"/>
      <w:numFmt w:val="bullet"/>
      <w:lvlText w:val="o"/>
      <w:lvlJc w:val="left"/>
      <w:pPr>
        <w:ind w:left="57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42C41CA">
      <w:start w:val="1"/>
      <w:numFmt w:val="bullet"/>
      <w:lvlText w:val="▪"/>
      <w:lvlJc w:val="left"/>
      <w:pPr>
        <w:ind w:left="647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41674F4B"/>
    <w:multiLevelType w:val="hybridMultilevel"/>
    <w:tmpl w:val="75CEF1E4"/>
    <w:lvl w:ilvl="0" w:tplc="71728D68">
      <w:start w:val="1"/>
      <w:numFmt w:val="bullet"/>
      <w:lvlText w:val="•"/>
      <w:lvlJc w:val="left"/>
      <w:pPr>
        <w:ind w:left="75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63E6C6C">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9804664">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B36D00A">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FB689F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09D468CC">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EF200D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98EE146">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2D6D48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475E1C69"/>
    <w:multiLevelType w:val="hybridMultilevel"/>
    <w:tmpl w:val="5616175E"/>
    <w:lvl w:ilvl="0" w:tplc="E26ABDB4">
      <w:start w:val="1"/>
      <w:numFmt w:val="bullet"/>
      <w:lvlText w:val="•"/>
      <w:lvlJc w:val="left"/>
      <w:pPr>
        <w:ind w:left="74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A043B92">
      <w:start w:val="1"/>
      <w:numFmt w:val="bullet"/>
      <w:lvlText w:val="o"/>
      <w:lvlJc w:val="left"/>
      <w:pPr>
        <w:ind w:left="143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B9AB400">
      <w:start w:val="1"/>
      <w:numFmt w:val="bullet"/>
      <w:lvlText w:val="▪"/>
      <w:lvlJc w:val="left"/>
      <w:pPr>
        <w:ind w:left="21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90C1B84">
      <w:start w:val="1"/>
      <w:numFmt w:val="bullet"/>
      <w:lvlText w:val="•"/>
      <w:lvlJc w:val="left"/>
      <w:pPr>
        <w:ind w:left="287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BEC9F66">
      <w:start w:val="1"/>
      <w:numFmt w:val="bullet"/>
      <w:lvlText w:val="o"/>
      <w:lvlJc w:val="left"/>
      <w:pPr>
        <w:ind w:left="359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B60988A">
      <w:start w:val="1"/>
      <w:numFmt w:val="bullet"/>
      <w:lvlText w:val="▪"/>
      <w:lvlJc w:val="left"/>
      <w:pPr>
        <w:ind w:left="431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5E4602D8">
      <w:start w:val="1"/>
      <w:numFmt w:val="bullet"/>
      <w:lvlText w:val="•"/>
      <w:lvlJc w:val="left"/>
      <w:pPr>
        <w:ind w:left="503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F66A91A">
      <w:start w:val="1"/>
      <w:numFmt w:val="bullet"/>
      <w:lvlText w:val="o"/>
      <w:lvlJc w:val="left"/>
      <w:pPr>
        <w:ind w:left="57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F444BF6">
      <w:start w:val="1"/>
      <w:numFmt w:val="bullet"/>
      <w:lvlText w:val="▪"/>
      <w:lvlJc w:val="left"/>
      <w:pPr>
        <w:ind w:left="647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49C6008A"/>
    <w:multiLevelType w:val="hybridMultilevel"/>
    <w:tmpl w:val="D0FE1E42"/>
    <w:lvl w:ilvl="0" w:tplc="500AFD6C">
      <w:start w:val="1"/>
      <w:numFmt w:val="bullet"/>
      <w:lvlText w:val="•"/>
      <w:lvlJc w:val="left"/>
      <w:pPr>
        <w:ind w:left="72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9EBC0498">
      <w:start w:val="1"/>
      <w:numFmt w:val="bullet"/>
      <w:lvlText w:val="o"/>
      <w:lvlJc w:val="left"/>
      <w:pPr>
        <w:ind w:left="143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47A0228">
      <w:start w:val="1"/>
      <w:numFmt w:val="bullet"/>
      <w:lvlText w:val="▪"/>
      <w:lvlJc w:val="left"/>
      <w:pPr>
        <w:ind w:left="21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4487D64">
      <w:start w:val="1"/>
      <w:numFmt w:val="bullet"/>
      <w:lvlText w:val="•"/>
      <w:lvlJc w:val="left"/>
      <w:pPr>
        <w:ind w:left="287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58450F6">
      <w:start w:val="1"/>
      <w:numFmt w:val="bullet"/>
      <w:lvlText w:val="o"/>
      <w:lvlJc w:val="left"/>
      <w:pPr>
        <w:ind w:left="359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028477E">
      <w:start w:val="1"/>
      <w:numFmt w:val="bullet"/>
      <w:lvlText w:val="▪"/>
      <w:lvlJc w:val="left"/>
      <w:pPr>
        <w:ind w:left="431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DF0B318">
      <w:start w:val="1"/>
      <w:numFmt w:val="bullet"/>
      <w:lvlText w:val="•"/>
      <w:lvlJc w:val="left"/>
      <w:pPr>
        <w:ind w:left="503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B5EFCD8">
      <w:start w:val="1"/>
      <w:numFmt w:val="bullet"/>
      <w:lvlText w:val="o"/>
      <w:lvlJc w:val="left"/>
      <w:pPr>
        <w:ind w:left="57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BFA8174">
      <w:start w:val="1"/>
      <w:numFmt w:val="bullet"/>
      <w:lvlText w:val="▪"/>
      <w:lvlJc w:val="left"/>
      <w:pPr>
        <w:ind w:left="647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59973501"/>
    <w:multiLevelType w:val="hybridMultilevel"/>
    <w:tmpl w:val="6756CF12"/>
    <w:lvl w:ilvl="0" w:tplc="66F66FF6">
      <w:start w:val="1"/>
      <w:numFmt w:val="bullet"/>
      <w:lvlText w:val="•"/>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1F6565E">
      <w:start w:val="1"/>
      <w:numFmt w:val="bullet"/>
      <w:lvlText w:val="o"/>
      <w:lvlJc w:val="left"/>
      <w:pPr>
        <w:ind w:left="145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0BACB14">
      <w:start w:val="1"/>
      <w:numFmt w:val="bullet"/>
      <w:lvlText w:val="▪"/>
      <w:lvlJc w:val="left"/>
      <w:pPr>
        <w:ind w:left="217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493AC12E">
      <w:start w:val="1"/>
      <w:numFmt w:val="bullet"/>
      <w:lvlText w:val="•"/>
      <w:lvlJc w:val="left"/>
      <w:pPr>
        <w:ind w:left="289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FE03BEC">
      <w:start w:val="1"/>
      <w:numFmt w:val="bullet"/>
      <w:lvlText w:val="o"/>
      <w:lvlJc w:val="left"/>
      <w:pPr>
        <w:ind w:left="361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4BB4AF80">
      <w:start w:val="1"/>
      <w:numFmt w:val="bullet"/>
      <w:lvlText w:val="▪"/>
      <w:lvlJc w:val="left"/>
      <w:pPr>
        <w:ind w:left="433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5ABAEE18">
      <w:start w:val="1"/>
      <w:numFmt w:val="bullet"/>
      <w:lvlText w:val="•"/>
      <w:lvlJc w:val="left"/>
      <w:pPr>
        <w:ind w:left="505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D40DCAA">
      <w:start w:val="1"/>
      <w:numFmt w:val="bullet"/>
      <w:lvlText w:val="o"/>
      <w:lvlJc w:val="left"/>
      <w:pPr>
        <w:ind w:left="577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EFC2959C">
      <w:start w:val="1"/>
      <w:numFmt w:val="bullet"/>
      <w:lvlText w:val="▪"/>
      <w:lvlJc w:val="left"/>
      <w:pPr>
        <w:ind w:left="649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6AF21DE0"/>
    <w:multiLevelType w:val="hybridMultilevel"/>
    <w:tmpl w:val="8F2022EC"/>
    <w:lvl w:ilvl="0" w:tplc="164CAC38">
      <w:start w:val="1"/>
      <w:numFmt w:val="bullet"/>
      <w:lvlText w:val="•"/>
      <w:lvlJc w:val="left"/>
      <w:pPr>
        <w:ind w:left="18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DD0948C">
      <w:start w:val="1"/>
      <w:numFmt w:val="bullet"/>
      <w:lvlText w:val="o"/>
      <w:lvlJc w:val="left"/>
      <w:pPr>
        <w:ind w:left="22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2CE04AC">
      <w:start w:val="1"/>
      <w:numFmt w:val="bullet"/>
      <w:lvlText w:val="▪"/>
      <w:lvlJc w:val="left"/>
      <w:pPr>
        <w:ind w:left="293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F2AE496">
      <w:start w:val="1"/>
      <w:numFmt w:val="bullet"/>
      <w:lvlText w:val="•"/>
      <w:lvlJc w:val="left"/>
      <w:pPr>
        <w:ind w:left="36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17867F8">
      <w:start w:val="1"/>
      <w:numFmt w:val="bullet"/>
      <w:lvlText w:val="o"/>
      <w:lvlJc w:val="left"/>
      <w:pPr>
        <w:ind w:left="437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4E80D2A">
      <w:start w:val="1"/>
      <w:numFmt w:val="bullet"/>
      <w:lvlText w:val="▪"/>
      <w:lvlJc w:val="left"/>
      <w:pPr>
        <w:ind w:left="509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9C08D26">
      <w:start w:val="1"/>
      <w:numFmt w:val="bullet"/>
      <w:lvlText w:val="•"/>
      <w:lvlJc w:val="left"/>
      <w:pPr>
        <w:ind w:left="58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6F8316C">
      <w:start w:val="1"/>
      <w:numFmt w:val="bullet"/>
      <w:lvlText w:val="o"/>
      <w:lvlJc w:val="left"/>
      <w:pPr>
        <w:ind w:left="653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8A62918">
      <w:start w:val="1"/>
      <w:numFmt w:val="bullet"/>
      <w:lvlText w:val="▪"/>
      <w:lvlJc w:val="left"/>
      <w:pPr>
        <w:ind w:left="725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6F282288"/>
    <w:multiLevelType w:val="hybridMultilevel"/>
    <w:tmpl w:val="C284C728"/>
    <w:lvl w:ilvl="0" w:tplc="08090001">
      <w:start w:val="1"/>
      <w:numFmt w:val="bullet"/>
      <w:lvlText w:val=""/>
      <w:lvlJc w:val="left"/>
      <w:pPr>
        <w:ind w:left="1848" w:hanging="360"/>
      </w:pPr>
      <w:rPr>
        <w:rFonts w:hint="default" w:ascii="Symbol" w:hAnsi="Symbol"/>
      </w:rPr>
    </w:lvl>
    <w:lvl w:ilvl="1" w:tplc="08090003" w:tentative="1">
      <w:start w:val="1"/>
      <w:numFmt w:val="bullet"/>
      <w:lvlText w:val="o"/>
      <w:lvlJc w:val="left"/>
      <w:pPr>
        <w:ind w:left="2568" w:hanging="360"/>
      </w:pPr>
      <w:rPr>
        <w:rFonts w:hint="default" w:ascii="Courier New" w:hAnsi="Courier New" w:cs="Courier New"/>
      </w:rPr>
    </w:lvl>
    <w:lvl w:ilvl="2" w:tplc="08090005" w:tentative="1">
      <w:start w:val="1"/>
      <w:numFmt w:val="bullet"/>
      <w:lvlText w:val=""/>
      <w:lvlJc w:val="left"/>
      <w:pPr>
        <w:ind w:left="3288" w:hanging="360"/>
      </w:pPr>
      <w:rPr>
        <w:rFonts w:hint="default" w:ascii="Wingdings" w:hAnsi="Wingdings"/>
      </w:rPr>
    </w:lvl>
    <w:lvl w:ilvl="3" w:tplc="08090001" w:tentative="1">
      <w:start w:val="1"/>
      <w:numFmt w:val="bullet"/>
      <w:lvlText w:val=""/>
      <w:lvlJc w:val="left"/>
      <w:pPr>
        <w:ind w:left="4008" w:hanging="360"/>
      </w:pPr>
      <w:rPr>
        <w:rFonts w:hint="default" w:ascii="Symbol" w:hAnsi="Symbol"/>
      </w:rPr>
    </w:lvl>
    <w:lvl w:ilvl="4" w:tplc="08090003" w:tentative="1">
      <w:start w:val="1"/>
      <w:numFmt w:val="bullet"/>
      <w:lvlText w:val="o"/>
      <w:lvlJc w:val="left"/>
      <w:pPr>
        <w:ind w:left="4728" w:hanging="360"/>
      </w:pPr>
      <w:rPr>
        <w:rFonts w:hint="default" w:ascii="Courier New" w:hAnsi="Courier New" w:cs="Courier New"/>
      </w:rPr>
    </w:lvl>
    <w:lvl w:ilvl="5" w:tplc="08090005" w:tentative="1">
      <w:start w:val="1"/>
      <w:numFmt w:val="bullet"/>
      <w:lvlText w:val=""/>
      <w:lvlJc w:val="left"/>
      <w:pPr>
        <w:ind w:left="5448" w:hanging="360"/>
      </w:pPr>
      <w:rPr>
        <w:rFonts w:hint="default" w:ascii="Wingdings" w:hAnsi="Wingdings"/>
      </w:rPr>
    </w:lvl>
    <w:lvl w:ilvl="6" w:tplc="08090001" w:tentative="1">
      <w:start w:val="1"/>
      <w:numFmt w:val="bullet"/>
      <w:lvlText w:val=""/>
      <w:lvlJc w:val="left"/>
      <w:pPr>
        <w:ind w:left="6168" w:hanging="360"/>
      </w:pPr>
      <w:rPr>
        <w:rFonts w:hint="default" w:ascii="Symbol" w:hAnsi="Symbol"/>
      </w:rPr>
    </w:lvl>
    <w:lvl w:ilvl="7" w:tplc="08090003" w:tentative="1">
      <w:start w:val="1"/>
      <w:numFmt w:val="bullet"/>
      <w:lvlText w:val="o"/>
      <w:lvlJc w:val="left"/>
      <w:pPr>
        <w:ind w:left="6888" w:hanging="360"/>
      </w:pPr>
      <w:rPr>
        <w:rFonts w:hint="default" w:ascii="Courier New" w:hAnsi="Courier New" w:cs="Courier New"/>
      </w:rPr>
    </w:lvl>
    <w:lvl w:ilvl="8" w:tplc="08090005" w:tentative="1">
      <w:start w:val="1"/>
      <w:numFmt w:val="bullet"/>
      <w:lvlText w:val=""/>
      <w:lvlJc w:val="left"/>
      <w:pPr>
        <w:ind w:left="7608" w:hanging="360"/>
      </w:pPr>
      <w:rPr>
        <w:rFonts w:hint="default" w:ascii="Wingdings" w:hAnsi="Wingdings"/>
      </w:rPr>
    </w:lvl>
  </w:abstractNum>
  <w:num w:numId="1" w16cid:durableId="757940341">
    <w:abstractNumId w:val="3"/>
  </w:num>
  <w:num w:numId="2" w16cid:durableId="1003512393">
    <w:abstractNumId w:val="8"/>
  </w:num>
  <w:num w:numId="3" w16cid:durableId="924920771">
    <w:abstractNumId w:val="2"/>
  </w:num>
  <w:num w:numId="4" w16cid:durableId="392892839">
    <w:abstractNumId w:val="0"/>
  </w:num>
  <w:num w:numId="5" w16cid:durableId="1616592515">
    <w:abstractNumId w:val="6"/>
  </w:num>
  <w:num w:numId="6" w16cid:durableId="902526802">
    <w:abstractNumId w:val="7"/>
  </w:num>
  <w:num w:numId="7" w16cid:durableId="92409521">
    <w:abstractNumId w:val="9"/>
  </w:num>
  <w:num w:numId="8" w16cid:durableId="1119453101">
    <w:abstractNumId w:val="10"/>
  </w:num>
  <w:num w:numId="9" w16cid:durableId="1102411259">
    <w:abstractNumId w:val="4"/>
  </w:num>
  <w:num w:numId="10" w16cid:durableId="898369926">
    <w:abstractNumId w:val="11"/>
  </w:num>
  <w:num w:numId="11" w16cid:durableId="1922326541">
    <w:abstractNumId w:val="1"/>
  </w:num>
  <w:num w:numId="12" w16cid:durableId="1479150631">
    <w:abstractNumId w:val="5"/>
  </w:num>
  <w:num w:numId="13" w16cid:durableId="213995737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 Eyres">
    <w15:presenceInfo w15:providerId="AD" w15:userId="S::QE2BenEyres@sch.im::357eeacb-d489-4610-8967-18ebb64d5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A3"/>
    <w:rsid w:val="000230A3"/>
    <w:rsid w:val="000B2E5C"/>
    <w:rsid w:val="00160B2B"/>
    <w:rsid w:val="001B18BC"/>
    <w:rsid w:val="001F1087"/>
    <w:rsid w:val="001F1799"/>
    <w:rsid w:val="002A3F5F"/>
    <w:rsid w:val="002F4C57"/>
    <w:rsid w:val="00321B77"/>
    <w:rsid w:val="0037046D"/>
    <w:rsid w:val="00374D36"/>
    <w:rsid w:val="003A1B45"/>
    <w:rsid w:val="004168BD"/>
    <w:rsid w:val="00652AAF"/>
    <w:rsid w:val="006D5916"/>
    <w:rsid w:val="007A0D29"/>
    <w:rsid w:val="00817BB6"/>
    <w:rsid w:val="00820794"/>
    <w:rsid w:val="00852D64"/>
    <w:rsid w:val="00864B0D"/>
    <w:rsid w:val="00913E4D"/>
    <w:rsid w:val="009259BD"/>
    <w:rsid w:val="009A1221"/>
    <w:rsid w:val="00A02475"/>
    <w:rsid w:val="00A6675D"/>
    <w:rsid w:val="00AA02C2"/>
    <w:rsid w:val="00AF1350"/>
    <w:rsid w:val="00B627C7"/>
    <w:rsid w:val="00C01862"/>
    <w:rsid w:val="00CB138D"/>
    <w:rsid w:val="00E36F9D"/>
    <w:rsid w:val="00E7452B"/>
    <w:rsid w:val="00F96082"/>
    <w:rsid w:val="0BF568B4"/>
    <w:rsid w:val="6B606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31E3"/>
  <w15:docId w15:val="{84D7D067-5507-4E0B-969D-8E8067F2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49" w:line="248" w:lineRule="auto"/>
      <w:ind w:left="262" w:hanging="10"/>
      <w:jc w:val="both"/>
    </w:pPr>
    <w:rPr>
      <w:rFonts w:ascii="Tahoma" w:hAnsi="Tahoma" w:eastAsia="Tahoma" w:cs="Tahoma"/>
      <w:color w:val="000000"/>
      <w:sz w:val="22"/>
    </w:rPr>
  </w:style>
  <w:style w:type="paragraph" w:styleId="Heading1">
    <w:name w:val="heading 1"/>
    <w:next w:val="Normal"/>
    <w:link w:val="Heading1Char"/>
    <w:uiPriority w:val="9"/>
    <w:qFormat/>
    <w:pPr>
      <w:keepNext/>
      <w:keepLines/>
      <w:spacing w:after="19" w:line="265" w:lineRule="auto"/>
      <w:ind w:left="41" w:hanging="10"/>
      <w:outlineLvl w:val="0"/>
    </w:pPr>
    <w:rPr>
      <w:rFonts w:ascii="Tahoma" w:hAnsi="Tahoma" w:eastAsia="Tahoma" w:cs="Tahoma"/>
      <w:b/>
      <w:color w:val="C00000"/>
      <w:sz w:val="28"/>
    </w:rPr>
  </w:style>
  <w:style w:type="paragraph" w:styleId="Heading2">
    <w:name w:val="heading 2"/>
    <w:next w:val="Normal"/>
    <w:link w:val="Heading2Char"/>
    <w:uiPriority w:val="9"/>
    <w:unhideWhenUsed/>
    <w:qFormat/>
    <w:pPr>
      <w:keepNext/>
      <w:keepLines/>
      <w:spacing w:after="154" w:line="259" w:lineRule="auto"/>
      <w:ind w:left="41" w:hanging="10"/>
      <w:outlineLvl w:val="1"/>
    </w:pPr>
    <w:rPr>
      <w:rFonts w:ascii="Tahoma" w:hAnsi="Tahoma" w:eastAsia="Tahoma" w:cs="Tahoma"/>
      <w:b/>
      <w:color w:val="C0000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Tahoma" w:hAnsi="Tahoma" w:eastAsia="Tahoma" w:cs="Tahoma"/>
      <w:b/>
      <w:color w:val="D59F0F"/>
      <w:sz w:val="22"/>
    </w:rPr>
  </w:style>
  <w:style w:type="paragraph" w:styleId="Heading4">
    <w:name w:val="heading 4"/>
    <w:next w:val="Normal"/>
    <w:link w:val="Heading4Char"/>
    <w:uiPriority w:val="9"/>
    <w:unhideWhenUsed/>
    <w:qFormat/>
    <w:pPr>
      <w:keepNext/>
      <w:keepLines/>
      <w:spacing w:after="0" w:line="259" w:lineRule="auto"/>
      <w:ind w:left="360"/>
      <w:jc w:val="center"/>
      <w:outlineLvl w:val="3"/>
    </w:pPr>
    <w:rPr>
      <w:rFonts w:ascii="Tahoma" w:hAnsi="Tahoma" w:eastAsia="Tahoma" w:cs="Tahoma"/>
      <w:b/>
      <w:color w:val="000000"/>
      <w:sz w:val="32"/>
    </w:rPr>
  </w:style>
  <w:style w:type="paragraph" w:styleId="Heading5">
    <w:name w:val="heading 5"/>
    <w:next w:val="Normal"/>
    <w:link w:val="Heading5Char"/>
    <w:uiPriority w:val="9"/>
    <w:unhideWhenUsed/>
    <w:qFormat/>
    <w:pPr>
      <w:keepNext/>
      <w:keepLines/>
      <w:spacing w:after="154" w:line="259" w:lineRule="auto"/>
      <w:ind w:left="41" w:hanging="10"/>
      <w:outlineLvl w:val="4"/>
    </w:pPr>
    <w:rPr>
      <w:rFonts w:ascii="Tahoma" w:hAnsi="Tahoma" w:eastAsia="Tahoma" w:cs="Tahoma"/>
      <w:b/>
      <w:color w:val="000000"/>
      <w:sz w:val="22"/>
    </w:rPr>
  </w:style>
  <w:style w:type="paragraph" w:styleId="Heading6">
    <w:name w:val="heading 6"/>
    <w:next w:val="Normal"/>
    <w:link w:val="Heading6Char"/>
    <w:uiPriority w:val="9"/>
    <w:unhideWhenUsed/>
    <w:qFormat/>
    <w:pPr>
      <w:keepNext/>
      <w:keepLines/>
      <w:spacing w:after="154" w:line="259" w:lineRule="auto"/>
      <w:ind w:left="41" w:hanging="10"/>
      <w:outlineLvl w:val="5"/>
    </w:pPr>
    <w:rPr>
      <w:rFonts w:ascii="Tahoma" w:hAnsi="Tahoma" w:eastAsia="Tahoma" w:cs="Tahoma"/>
      <w:b/>
      <w:color w:val="00000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Pr>
      <w:rFonts w:ascii="Tahoma" w:hAnsi="Tahoma" w:eastAsia="Tahoma" w:cs="Tahoma"/>
      <w:b/>
      <w:color w:val="D59F0F"/>
      <w:sz w:val="22"/>
    </w:rPr>
  </w:style>
  <w:style w:type="character" w:styleId="Heading2Char" w:customStyle="1">
    <w:name w:val="Heading 2 Char"/>
    <w:link w:val="Heading2"/>
    <w:rPr>
      <w:rFonts w:ascii="Tahoma" w:hAnsi="Tahoma" w:eastAsia="Tahoma" w:cs="Tahoma"/>
      <w:b/>
      <w:color w:val="C00000"/>
      <w:sz w:val="24"/>
    </w:rPr>
  </w:style>
  <w:style w:type="character" w:styleId="Heading4Char" w:customStyle="1">
    <w:name w:val="Heading 4 Char"/>
    <w:link w:val="Heading4"/>
    <w:rPr>
      <w:rFonts w:ascii="Tahoma" w:hAnsi="Tahoma" w:eastAsia="Tahoma" w:cs="Tahoma"/>
      <w:b/>
      <w:color w:val="000000"/>
      <w:sz w:val="32"/>
    </w:rPr>
  </w:style>
  <w:style w:type="character" w:styleId="Heading5Char" w:customStyle="1">
    <w:name w:val="Heading 5 Char"/>
    <w:link w:val="Heading5"/>
    <w:rPr>
      <w:rFonts w:ascii="Tahoma" w:hAnsi="Tahoma" w:eastAsia="Tahoma" w:cs="Tahoma"/>
      <w:b/>
      <w:color w:val="000000"/>
      <w:sz w:val="22"/>
    </w:rPr>
  </w:style>
  <w:style w:type="character" w:styleId="Heading6Char" w:customStyle="1">
    <w:name w:val="Heading 6 Char"/>
    <w:link w:val="Heading6"/>
    <w:rPr>
      <w:rFonts w:ascii="Tahoma" w:hAnsi="Tahoma" w:eastAsia="Tahoma" w:cs="Tahoma"/>
      <w:b/>
      <w:color w:val="000000"/>
      <w:sz w:val="22"/>
    </w:rPr>
  </w:style>
  <w:style w:type="character" w:styleId="Heading1Char" w:customStyle="1">
    <w:name w:val="Heading 1 Char"/>
    <w:link w:val="Heading1"/>
    <w:rPr>
      <w:rFonts w:ascii="Tahoma" w:hAnsi="Tahoma" w:eastAsia="Tahoma" w:cs="Tahoma"/>
      <w:b/>
      <w:color w:val="C00000"/>
      <w:sz w:val="28"/>
    </w:rPr>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52AAF"/>
    <w:rPr>
      <w:color w:val="467886" w:themeColor="hyperlink"/>
      <w:u w:val="single"/>
    </w:rPr>
  </w:style>
  <w:style w:type="character" w:styleId="UnresolvedMention">
    <w:name w:val="Unresolved Mention"/>
    <w:basedOn w:val="DefaultParagraphFont"/>
    <w:uiPriority w:val="99"/>
    <w:semiHidden/>
    <w:unhideWhenUsed/>
    <w:rsid w:val="00652AAF"/>
    <w:rPr>
      <w:color w:val="605E5C"/>
      <w:shd w:val="clear" w:color="auto" w:fill="E1DFDD"/>
    </w:rPr>
  </w:style>
  <w:style w:type="paragraph" w:styleId="ListParagraph">
    <w:name w:val="List Paragraph"/>
    <w:basedOn w:val="Normal"/>
    <w:uiPriority w:val="34"/>
    <w:qFormat/>
    <w:rsid w:val="003A1B45"/>
    <w:pPr>
      <w:ind w:left="720"/>
      <w:contextualSpacing/>
    </w:pPr>
  </w:style>
  <w:style w:type="character" w:styleId="CommentReference">
    <w:name w:val="annotation reference"/>
    <w:basedOn w:val="DefaultParagraphFont"/>
    <w:uiPriority w:val="99"/>
    <w:semiHidden/>
    <w:unhideWhenUsed/>
    <w:rsid w:val="00A02475"/>
    <w:rPr>
      <w:sz w:val="16"/>
      <w:szCs w:val="16"/>
    </w:rPr>
  </w:style>
  <w:style w:type="paragraph" w:styleId="CommentText">
    <w:name w:val="annotation text"/>
    <w:basedOn w:val="Normal"/>
    <w:link w:val="CommentTextChar"/>
    <w:uiPriority w:val="99"/>
    <w:semiHidden/>
    <w:unhideWhenUsed/>
    <w:rsid w:val="00A02475"/>
    <w:pPr>
      <w:spacing w:line="240" w:lineRule="auto"/>
    </w:pPr>
    <w:rPr>
      <w:sz w:val="20"/>
      <w:szCs w:val="20"/>
    </w:rPr>
  </w:style>
  <w:style w:type="character" w:styleId="CommentTextChar" w:customStyle="1">
    <w:name w:val="Comment Text Char"/>
    <w:basedOn w:val="DefaultParagraphFont"/>
    <w:link w:val="CommentText"/>
    <w:uiPriority w:val="99"/>
    <w:semiHidden/>
    <w:rsid w:val="00A02475"/>
    <w:rPr>
      <w:rFonts w:ascii="Tahoma" w:hAnsi="Tahoma" w:eastAsia="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A02475"/>
    <w:rPr>
      <w:b/>
      <w:bCs/>
    </w:rPr>
  </w:style>
  <w:style w:type="character" w:styleId="CommentSubjectChar" w:customStyle="1">
    <w:name w:val="Comment Subject Char"/>
    <w:basedOn w:val="CommentTextChar"/>
    <w:link w:val="CommentSubject"/>
    <w:uiPriority w:val="99"/>
    <w:semiHidden/>
    <w:rsid w:val="00A02475"/>
    <w:rPr>
      <w:rFonts w:ascii="Tahoma" w:hAnsi="Tahoma" w:eastAsia="Tahoma" w:cs="Tahom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inforights.i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gov.im/media/1381776/external-complaints-procedure-05102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im/media/1381776/external-complaints-procedure-051023.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im/media/1381776/external-complaints-procedure-051023.pdf"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13ECD2DB651478BA4C9E373DD97ED" ma:contentTypeVersion="15" ma:contentTypeDescription="Create a new document." ma:contentTypeScope="" ma:versionID="60b70f2f16d12e14241d258b2f261be1">
  <xsd:schema xmlns:xsd="http://www.w3.org/2001/XMLSchema" xmlns:xs="http://www.w3.org/2001/XMLSchema" xmlns:p="http://schemas.microsoft.com/office/2006/metadata/properties" xmlns:ns2="36b213f7-9b74-4f2c-84ef-c8e3341cd730" xmlns:ns3="bc86efee-1659-47e0-a2f8-f1ac2ac63512" targetNamespace="http://schemas.microsoft.com/office/2006/metadata/properties" ma:root="true" ma:fieldsID="47bec2ea38af189edb0eae1b9096484a" ns2:_="" ns3:_="">
    <xsd:import namespace="36b213f7-9b74-4f2c-84ef-c8e3341cd730"/>
    <xsd:import namespace="bc86efee-1659-47e0-a2f8-f1ac2ac635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13f7-9b74-4f2c-84ef-c8e3341cd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8ebe94-88d2-4bf1-add6-77528dd3493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6efee-1659-47e0-a2f8-f1ac2ac635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ee04da-07f8-4928-899c-01542cf6781e}" ma:internalName="TaxCatchAll" ma:showField="CatchAllData" ma:web="bc86efee-1659-47e0-a2f8-f1ac2ac6351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b213f7-9b74-4f2c-84ef-c8e3341cd730">
      <Terms xmlns="http://schemas.microsoft.com/office/infopath/2007/PartnerControls"/>
    </lcf76f155ced4ddcb4097134ff3c332f>
    <TaxCatchAll xmlns="bc86efee-1659-47e0-a2f8-f1ac2ac63512" xsi:nil="true"/>
    <SharedWithUsers xmlns="bc86efee-1659-47e0-a2f8-f1ac2ac6351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CA1F7-4E23-48AC-8FC4-4C1B078E5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13f7-9b74-4f2c-84ef-c8e3341cd730"/>
    <ds:schemaRef ds:uri="bc86efee-1659-47e0-a2f8-f1ac2ac6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49A94-F5D7-4645-9049-B330BC827223}">
  <ds:schemaRefs>
    <ds:schemaRef ds:uri="http://schemas.microsoft.com/office/2006/metadata/properties"/>
    <ds:schemaRef ds:uri="http://schemas.microsoft.com/office/infopath/2007/PartnerControls"/>
    <ds:schemaRef ds:uri="36b213f7-9b74-4f2c-84ef-c8e3341cd730"/>
    <ds:schemaRef ds:uri="bc86efee-1659-47e0-a2f8-f1ac2ac63512"/>
  </ds:schemaRefs>
</ds:datastoreItem>
</file>

<file path=customXml/itemProps3.xml><?xml version="1.0" encoding="utf-8"?>
<ds:datastoreItem xmlns:ds="http://schemas.openxmlformats.org/officeDocument/2006/customXml" ds:itemID="{12EB4155-64A9-41EB-82A3-F7881964E59F}">
  <ds:schemaRefs>
    <ds:schemaRef ds:uri="http://schemas.microsoft.com/sharepoint/v3/contenttype/forms"/>
  </ds:schemaRefs>
</ds:datastoreItem>
</file>

<file path=docMetadata/LabelInfo.xml><?xml version="1.0" encoding="utf-8"?>
<clbl:labelList xmlns:clbl="http://schemas.microsoft.com/office/2020/mipLabelMetadata">
  <clbl:label id="{aca86c17-792a-4680-9f66-47d11b7316cb}" enabled="1" method="Standard" siteId="{0aff647e-10de-4eb1-90e9-d05789ef2c0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Isle of Man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McIntyre</dc:creator>
  <keywords/>
  <lastModifiedBy>Sonia Taylor</lastModifiedBy>
  <revision>31</revision>
  <dcterms:created xsi:type="dcterms:W3CDTF">2025-08-12T10:04:00.0000000Z</dcterms:created>
  <dcterms:modified xsi:type="dcterms:W3CDTF">2025-09-02T09:45:30.2376389Z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0x010100E5F13ECD2DB651478BA4C9E373DD97ED</vt:lpwstr>
  </property>
  <property fmtid="{D5CDD505-2E9C-101B-9397-08002B2CF9AE}" pid="3" name="Order">
    <vt:r8>1202300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